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77" w:line="336" w:lineRule="auto"/>
        <w:ind w:right="160" w:rightChars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pacing w:val="-12"/>
          <w:sz w:val="32"/>
          <w:szCs w:val="32"/>
        </w:rPr>
        <w:t>附件2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43" w:line="219" w:lineRule="auto"/>
        <w:ind w:left="157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pacing w:val="-6"/>
          <w:sz w:val="44"/>
          <w:szCs w:val="44"/>
        </w:rPr>
        <w:t>鸡西市梨树区2023年初中招生方案</w:t>
      </w:r>
      <w:bookmarkEnd w:id="0"/>
    </w:p>
    <w:p>
      <w:pPr>
        <w:spacing w:line="333" w:lineRule="auto"/>
        <w:rPr>
          <w:rFonts w:ascii="Arial"/>
          <w:sz w:val="44"/>
          <w:szCs w:val="44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pStyle w:val="7"/>
        <w:bidi w:val="0"/>
      </w:pPr>
      <w:r>
        <w:t>按照国家、省、市相关文件要求，为推进我区义务教育优质均衡发展，规范初中学校招生入学工作，结合实际，制定本方案。</w:t>
      </w:r>
    </w:p>
    <w:p>
      <w:pPr>
        <w:pStyle w:val="2"/>
        <w:bidi w:val="0"/>
      </w:pPr>
      <w:r>
        <w:t>一、招生原则</w:t>
      </w:r>
    </w:p>
    <w:p>
      <w:pPr>
        <w:pStyle w:val="7"/>
        <w:bidi w:val="0"/>
      </w:pPr>
      <w:r>
        <w:t xml:space="preserve">按照《关于印发〈黑龙江省中小学校“四零承诺”实施细则 </w:t>
      </w:r>
      <w:r>
        <w:rPr>
          <w:rFonts w:hint="eastAsia"/>
          <w:lang w:eastAsia="zh-CN"/>
        </w:rPr>
        <w:t>（</w:t>
      </w:r>
      <w:r>
        <w:t>修订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&gt;</w:t>
      </w:r>
      <w:r>
        <w:t>的通知》</w:t>
      </w:r>
      <w:r>
        <w:rPr>
          <w:rFonts w:hint="eastAsia"/>
          <w:lang w:eastAsia="zh-CN"/>
        </w:rPr>
        <w:t>（</w:t>
      </w:r>
      <w:r>
        <w:t>黑教规〔2020〕5号</w:t>
      </w:r>
      <w:r>
        <w:rPr>
          <w:rFonts w:hint="eastAsia"/>
          <w:lang w:eastAsia="zh-CN"/>
        </w:rPr>
        <w:t>）</w:t>
      </w:r>
      <w:r>
        <w:t>《省教育厅关于做好2023年全省普通中小学招生入学有关工作的通知》</w:t>
      </w:r>
      <w:r>
        <w:rPr>
          <w:rFonts w:hint="eastAsia"/>
          <w:lang w:eastAsia="zh-CN"/>
        </w:rPr>
        <w:t>（</w:t>
      </w:r>
      <w:r>
        <w:t>黑教基函202376号</w:t>
      </w:r>
      <w:r>
        <w:rPr>
          <w:rFonts w:hint="eastAsia"/>
          <w:lang w:eastAsia="zh-CN"/>
        </w:rPr>
        <w:t>）</w:t>
      </w:r>
      <w:r>
        <w:t>、《鸡西市2023年义务教育阶段招生入学工作的通知》要求，坚持“免试、对口直升”的办法招生。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 实施办法</w:t>
      </w:r>
    </w:p>
    <w:p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实行教育行政部门统一招生计划、统一报名、统一录取、统一建立学籍的管理办法。</w:t>
      </w:r>
    </w:p>
    <w:p>
      <w:pPr>
        <w:pStyle w:val="7"/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实行对口招生。</w:t>
      </w:r>
      <w:r>
        <w:rPr>
          <w:rFonts w:hint="eastAsia"/>
          <w:lang w:eastAsia="zh-CN"/>
        </w:rPr>
        <w:t>太阳升小学毕业学生直接升入鸡西市第二十五中学；平岗学校的小学部对口本校初中。</w:t>
      </w:r>
    </w:p>
    <w:p>
      <w:pPr>
        <w:pStyle w:val="2"/>
        <w:bidi w:val="0"/>
      </w:pPr>
      <w:r>
        <w:rPr>
          <w:rFonts w:hint="eastAsia"/>
        </w:rPr>
        <w:t>三、 招生程序及日程安排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准备阶段</w:t>
      </w:r>
      <w:r>
        <w:rPr>
          <w:rFonts w:hint="eastAsia"/>
          <w:lang w:eastAsia="zh-CN"/>
        </w:rPr>
        <w:t>（</w:t>
      </w:r>
      <w:r>
        <w:rPr>
          <w:rFonts w:hint="eastAsia"/>
        </w:rPr>
        <w:t>4— 5月份</w:t>
      </w:r>
      <w:r>
        <w:rPr>
          <w:rFonts w:hint="eastAsia"/>
          <w:lang w:eastAsia="zh-CN"/>
        </w:rPr>
        <w:t>）</w:t>
      </w:r>
    </w:p>
    <w:p>
      <w:pPr>
        <w:pStyle w:val="7"/>
        <w:bidi w:val="0"/>
      </w:pPr>
      <w:r>
        <w:t>各学校整理小学毕业生学籍档案。4月30日前冻结小学五年级学籍流动，5月份全面清理五年级学籍并封存毕业生学籍档案。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填报志愿阶段</w:t>
      </w:r>
      <w:r>
        <w:rPr>
          <w:rFonts w:hint="eastAsia"/>
          <w:lang w:eastAsia="zh-CN"/>
        </w:rPr>
        <w:t>（</w:t>
      </w:r>
      <w:r>
        <w:rPr>
          <w:rFonts w:hint="eastAsia"/>
        </w:rPr>
        <w:t>6月20日—6月30日</w:t>
      </w:r>
      <w:r>
        <w:rPr>
          <w:rFonts w:hint="eastAsia"/>
          <w:lang w:eastAsia="zh-CN"/>
        </w:rPr>
        <w:t>）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1. 政策宣讲解读</w:t>
      </w:r>
      <w:r>
        <w:rPr>
          <w:rFonts w:hint="eastAsia"/>
          <w:lang w:eastAsia="zh-CN"/>
        </w:rPr>
        <w:t>（</w:t>
      </w:r>
      <w:r>
        <w:rPr>
          <w:rFonts w:hint="eastAsia"/>
        </w:rPr>
        <w:t>6月20日至24日</w:t>
      </w:r>
      <w:r>
        <w:rPr>
          <w:rFonts w:hint="eastAsia"/>
          <w:lang w:eastAsia="zh-CN"/>
        </w:rPr>
        <w:t>）</w:t>
      </w:r>
    </w:p>
    <w:p>
      <w:pPr>
        <w:pStyle w:val="7"/>
        <w:bidi w:val="0"/>
        <w:rPr>
          <w:rFonts w:hint="eastAsia" w:ascii="方正仿宋_GB2312" w:hAnsi="方正仿宋_GB2312" w:eastAsia="方正仿宋_GB2312" w:cs="方正仿宋_GB2312"/>
          <w:b w:val="0"/>
          <w:bCs w:val="0"/>
          <w:spacing w:val="17"/>
          <w:szCs w:val="32"/>
        </w:rPr>
      </w:pPr>
      <w:r>
        <w:rPr>
          <w:rFonts w:hint="eastAsia"/>
        </w:rPr>
        <w:t>各小学组织毕业班级召开家长会。会上要严格依照</w:t>
      </w:r>
      <w:r>
        <w:rPr>
          <w:rFonts w:hint="eastAsia"/>
          <w:lang w:eastAsia="zh-CN"/>
        </w:rPr>
        <w:t>国</w:t>
      </w:r>
      <w:r>
        <w:rPr>
          <w:rFonts w:hint="eastAsia"/>
        </w:rPr>
        <w:t>家、省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市政策和本方案要求，向家长讲清招生政策和招生程序，将学生在网上报名系统的登录信息采用一对一的方式通知到家长。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2. 网上填报志愿</w:t>
      </w:r>
      <w:r>
        <w:rPr>
          <w:rFonts w:hint="eastAsia"/>
          <w:lang w:eastAsia="zh-CN"/>
        </w:rPr>
        <w:t>（</w:t>
      </w:r>
      <w:r>
        <w:rPr>
          <w:rFonts w:hint="eastAsia"/>
        </w:rPr>
        <w:t>6月25日—6月27日</w:t>
      </w:r>
      <w:r>
        <w:rPr>
          <w:rFonts w:hint="eastAsia"/>
          <w:lang w:eastAsia="zh-CN"/>
        </w:rPr>
        <w:t>）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登录鸡西市义务教育入学服务平台进行报名。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报名方式一：登录鸡西教育云</w:t>
      </w:r>
      <w:r>
        <w:rPr>
          <w:rFonts w:hint="eastAsia"/>
          <w:lang w:eastAsia="zh-CN"/>
        </w:rPr>
        <w:t>（</w:t>
      </w:r>
      <w:r>
        <w:rPr>
          <w:rFonts w:hint="eastAsia"/>
        </w:rPr>
        <w:t>网址： http://edu.jixi.gov.cn/</w:t>
      </w:r>
      <w:r>
        <w:rPr>
          <w:rFonts w:hint="eastAsia"/>
          <w:lang w:eastAsia="zh-CN"/>
        </w:rPr>
        <w:t>）</w:t>
      </w:r>
      <w:r>
        <w:rPr>
          <w:rFonts w:hint="eastAsia"/>
        </w:rPr>
        <w:t>— 初中招生报名系统；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报名方式二</w:t>
      </w:r>
      <w:r>
        <w:rPr>
          <w:rFonts w:hint="eastAsia"/>
          <w:lang w:eastAsia="zh-CN"/>
        </w:rPr>
        <w:t>：</w:t>
      </w:r>
      <w:r>
        <w:rPr>
          <w:rFonts w:hint="eastAsia"/>
        </w:rPr>
        <w:t>登录“鸡西教育”微信公众号—一入学升学一初中报名。</w:t>
      </w:r>
    </w:p>
    <w:p>
      <w:pPr>
        <w:pStyle w:val="4"/>
        <w:bidi w:val="0"/>
      </w:pPr>
      <w:r>
        <w:t>3.志愿审核</w:t>
      </w:r>
      <w:r>
        <w:rPr>
          <w:rFonts w:hint="eastAsia"/>
          <w:lang w:eastAsia="zh-CN"/>
        </w:rPr>
        <w:t>（</w:t>
      </w:r>
      <w:r>
        <w:t>6月28日— 6月30日</w:t>
      </w:r>
      <w:r>
        <w:rPr>
          <w:rFonts w:hint="eastAsia"/>
          <w:lang w:eastAsia="zh-CN"/>
        </w:rPr>
        <w:t>）</w:t>
      </w:r>
    </w:p>
    <w:p>
      <w:pPr>
        <w:spacing w:before="219" w:line="363" w:lineRule="auto"/>
        <w:ind w:right="82"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8"/>
        </w:rPr>
        <w:t>各小学审核学生所填报的对口学校是否正确，审核不通过的 通知家长重新填报。小学审核完毕后，由上级主管教育局进行最终审定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4.优先录取学生提供证明材料</w:t>
      </w:r>
      <w:r>
        <w:rPr>
          <w:rFonts w:hint="eastAsia"/>
          <w:lang w:eastAsia="zh-CN"/>
        </w:rPr>
        <w:t>（</w:t>
      </w:r>
      <w:r>
        <w:rPr>
          <w:rFonts w:hint="eastAsia"/>
        </w:rPr>
        <w:t>6月30日前</w:t>
      </w:r>
      <w:r>
        <w:rPr>
          <w:rFonts w:hint="eastAsia"/>
          <w:lang w:eastAsia="zh-CN"/>
        </w:rPr>
        <w:t>）</w:t>
      </w:r>
    </w:p>
    <w:p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驻</w:t>
      </w:r>
      <w:r>
        <w:rPr>
          <w:rFonts w:hint="eastAsia"/>
          <w:lang w:eastAsia="zh-CN"/>
        </w:rPr>
        <w:t>梨树区</w:t>
      </w:r>
      <w:r>
        <w:rPr>
          <w:rFonts w:hint="eastAsia"/>
        </w:rPr>
        <w:t>现役军人子女需提供材料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根据黑龙江省教育厅、黑龙江省军区政治部《关于贯彻落实 教育部、总政治部军人子女教育优待办法的通知</w:t>
      </w:r>
      <w:r>
        <w:rPr>
          <w:rFonts w:hint="eastAsia"/>
          <w:lang w:eastAsia="zh-CN"/>
        </w:rPr>
        <w:t>》（</w:t>
      </w:r>
      <w:r>
        <w:rPr>
          <w:rFonts w:hint="eastAsia"/>
        </w:rPr>
        <w:t>黑教联2 012</w:t>
      </w:r>
      <w:r>
        <w:rPr>
          <w:rFonts w:hint="eastAsia"/>
          <w:lang w:eastAsia="zh-CN"/>
        </w:rPr>
        <w:t>）</w:t>
      </w:r>
      <w:r>
        <w:rPr>
          <w:rFonts w:hint="eastAsia"/>
        </w:rPr>
        <w:t>22号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要求，符合条件的</w:t>
      </w:r>
      <w:r>
        <w:rPr>
          <w:rFonts w:hint="eastAsia"/>
          <w:lang w:eastAsia="zh-CN"/>
        </w:rPr>
        <w:t>梨树区</w:t>
      </w:r>
      <w:r>
        <w:rPr>
          <w:rFonts w:hint="eastAsia"/>
        </w:rPr>
        <w:t>驻地现役军人，由父</w:t>
      </w:r>
      <w:r>
        <w:rPr>
          <w:rFonts w:hint="eastAsia"/>
          <w:lang w:eastAsia="zh-CN"/>
        </w:rPr>
        <w:t>（</w:t>
      </w:r>
      <w:r>
        <w:rPr>
          <w:rFonts w:hint="eastAsia"/>
        </w:rPr>
        <w:t>母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所在部队出具证明，并携带适龄儿童户籍、居住情况证明统一由驻地部队到对应的当地教育局集体报名。</w:t>
      </w:r>
    </w:p>
    <w:p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公安英烈和因公牺牲伤残公安民警子女需提供材料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根据《黑龙江省公安厅、黑龙江省教育厅〈关于印发黑龙江 省公安英烈和因公牺牲伤残公安民警子女教育优待实施细则〉的 通知》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黑公通〔2018〕32号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要求，原有优抚名单由省教育</w:t>
      </w:r>
      <w:r>
        <w:rPr>
          <w:rFonts w:hint="eastAsia"/>
          <w:lang w:eastAsia="zh-CN"/>
        </w:rPr>
        <w:t>厅</w:t>
      </w:r>
      <w:r>
        <w:rPr>
          <w:rFonts w:hint="eastAsia"/>
        </w:rPr>
        <w:t>下发。新增的优待对象名单，由区公安机关向区教育局统一提供，统计表需加盖公安机关公章。</w:t>
      </w:r>
    </w:p>
    <w:p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高端人才子女入学需提供材料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根据《鸡西市高层次人才子女就学实施细则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试行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 xml:space="preserve"> 鸡组通字〔2023〕16号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文件要求，符合条件的驻鸡西市高端人才子女，由鸡西市人才工作中心出具证明，并携带父母所在单位出 具证明、户口簿或居住证、家长身份证等材料统一到对应的区教育局集体报名。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录取及报到</w:t>
      </w:r>
      <w:r>
        <w:rPr>
          <w:rFonts w:hint="eastAsia"/>
          <w:lang w:eastAsia="zh-CN"/>
        </w:rPr>
        <w:t>（</w:t>
      </w:r>
      <w:r>
        <w:rPr>
          <w:rFonts w:hint="eastAsia"/>
        </w:rPr>
        <w:t>7月3日— 7月19日</w:t>
      </w:r>
      <w:r>
        <w:rPr>
          <w:rFonts w:hint="eastAsia"/>
          <w:lang w:eastAsia="zh-CN"/>
        </w:rPr>
        <w:t>）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1. 7月3日—7月7日，初中学校录取、核准名单。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2. 7月10日一7月14日，小学毕业生登录报名系统查询录取结果，核对无误后，在网上</w:t>
      </w:r>
      <w:r>
        <w:rPr>
          <w:rFonts w:hint="eastAsia"/>
          <w:lang w:eastAsia="zh-CN"/>
        </w:rPr>
        <w:t>准确</w:t>
      </w:r>
      <w:r>
        <w:rPr>
          <w:rFonts w:hint="eastAsia"/>
        </w:rPr>
        <w:t>报到。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3. 7月17日—7月19日，各初中学校整理报到名单，并与</w:t>
      </w:r>
      <w:r>
        <w:rPr>
          <w:rFonts w:hint="eastAsia"/>
          <w:lang w:eastAsia="zh-CN"/>
        </w:rPr>
        <w:t>区</w:t>
      </w:r>
      <w:r>
        <w:rPr>
          <w:rFonts w:hint="eastAsia"/>
        </w:rPr>
        <w:t>教育局核对。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4. 8月23日一8月25日，比对小学毕业未报到学生信息，为毕业库清零做准备。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阳光分班</w:t>
      </w:r>
    </w:p>
    <w:p>
      <w:r>
        <w:rPr>
          <w:rFonts w:hint="eastAsia"/>
        </w:rPr>
        <w:t>各校按《鸡西市中小学阳光分班方案》要求，统一组织新生实施阳光分班。</w:t>
      </w:r>
      <w:r>
        <w:rPr>
          <w:rFonts w:hint="eastAsia"/>
          <w:lang w:val="en-US" w:eastAsia="zh-CN"/>
        </w:rPr>
        <w:t>9月5日前，各中学将未报到名单上报到区教育局中教视导员。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A9836"/>
    <w:rsid w:val="FB5A9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40" w:lineRule="exact"/>
      <w:ind w:firstLine="883" w:firstLineChars="200"/>
      <w:jc w:val="left"/>
      <w:outlineLvl w:val="0"/>
    </w:pPr>
    <w:rPr>
      <w:rFonts w:hint="eastAsia" w:ascii="宋体" w:hAnsi="宋体" w:eastAsia="黑体" w:cs="宋体"/>
      <w:bCs/>
      <w:color w:val="000000" w:themeColor="text1"/>
      <w:kern w:val="44"/>
      <w:sz w:val="32"/>
      <w:szCs w:val="48"/>
      <w:lang w:bidi="ar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560" w:firstLineChars="200"/>
      <w:outlineLvl w:val="1"/>
    </w:pPr>
    <w:rPr>
      <w:rFonts w:ascii="Times New Roman" w:hAnsi="Times New Roman" w:eastAsia="楷体_GB2312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jc w:val="left"/>
      <w:outlineLvl w:val="3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公文正文"/>
    <w:basedOn w:val="1"/>
    <w:link w:val="8"/>
    <w:qFormat/>
    <w:uiPriority w:val="0"/>
    <w:pPr>
      <w:widowControl w:val="0"/>
      <w:kinsoku/>
      <w:spacing w:line="640" w:lineRule="exact"/>
      <w:ind w:firstLine="784" w:firstLineChars="200"/>
      <w:jc w:val="both"/>
    </w:pPr>
    <w:rPr>
      <w:rFonts w:hint="eastAsia" w:ascii="方正仿宋_GB2312" w:hAnsi="方正仿宋_GB2312" w:eastAsia="仿宋_GB2312" w:cs="方正仿宋_GB2312"/>
      <w:spacing w:val="11"/>
      <w:sz w:val="32"/>
      <w:szCs w:val="32"/>
      <w:lang w:eastAsia="zh-CN"/>
    </w:rPr>
  </w:style>
  <w:style w:type="character" w:customStyle="1" w:styleId="8">
    <w:name w:val="公文正文 Char"/>
    <w:link w:val="7"/>
    <w:qFormat/>
    <w:uiPriority w:val="0"/>
    <w:rPr>
      <w:rFonts w:hint="eastAsia" w:ascii="方正仿宋_GB2312" w:hAnsi="方正仿宋_GB2312" w:eastAsia="仿宋_GB2312" w:cs="方正仿宋_GB2312"/>
      <w:spacing w:val="11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2023-06-15T10:16:00Z</dcterms:created>
  <dc:creator>greatwall</dc:creator>
  <cp:lastModifiedBy>greatwall</cp:lastModifiedBy>
  <dcterms:modified xsi:type="dcterms:W3CDTF">2023-06-15T10:17:45Z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