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600" w:lineRule="exact"/>
        <w:ind w:left="0" w:leftChars="0" w:right="0" w:rightChars="0"/>
        <w:textAlignment w:val="auto"/>
        <w:rPr>
          <w:rFonts w:hint="default" w:ascii="Times New Roman" w:hAnsi="Times New Roman" w:eastAsia="仿宋_GB2312" w:cs="Times New Roman"/>
          <w:color w:val="000000" w:themeColor="text1"/>
          <w:sz w:val="22"/>
          <w14:textFill>
            <w14:solidFill>
              <w14:schemeClr w14:val="tx1"/>
            </w14:solidFill>
          </w14:textFill>
        </w:rPr>
      </w:pPr>
    </w:p>
    <w:p>
      <w:pPr>
        <w:keepNext w:val="0"/>
        <w:keepLines w:val="0"/>
        <w:pageBreakBefore w:val="0"/>
        <w:kinsoku/>
        <w:wordWrap/>
        <w:overflowPunct/>
        <w:topLinePunct w:val="0"/>
        <w:bidi w:val="0"/>
        <w:snapToGrid/>
        <w:spacing w:line="600" w:lineRule="exact"/>
        <w:ind w:left="0" w:leftChars="0" w:right="0" w:rightChars="0"/>
        <w:textAlignment w:val="auto"/>
        <w:rPr>
          <w:rFonts w:hint="default" w:ascii="Times New Roman" w:hAnsi="Times New Roman" w:eastAsia="仿宋_GB2312" w:cs="Times New Roman"/>
          <w:color w:val="000000" w:themeColor="text1"/>
          <w:sz w:val="22"/>
          <w14:textFill>
            <w14:solidFill>
              <w14:schemeClr w14:val="tx1"/>
            </w14:solidFill>
          </w14:textFill>
        </w:rPr>
      </w:pPr>
    </w:p>
    <w:p>
      <w:pPr>
        <w:keepNext w:val="0"/>
        <w:keepLines w:val="0"/>
        <w:pageBreakBefore w:val="0"/>
        <w:kinsoku/>
        <w:wordWrap/>
        <w:overflowPunct/>
        <w:topLinePunct w:val="0"/>
        <w:bidi w:val="0"/>
        <w:snapToGrid/>
        <w:spacing w:line="600" w:lineRule="exact"/>
        <w:ind w:left="0" w:leftChars="0" w:right="0" w:rightChars="0"/>
        <w:textAlignment w:val="auto"/>
        <w:rPr>
          <w:rFonts w:hint="default" w:ascii="Times New Roman" w:hAnsi="Times New Roman" w:eastAsia="仿宋_GB2312" w:cs="Times New Roman"/>
          <w:color w:val="000000" w:themeColor="text1"/>
          <w:sz w:val="22"/>
          <w14:textFill>
            <w14:solidFill>
              <w14:schemeClr w14:val="tx1"/>
            </w14:solidFill>
          </w14:textFill>
        </w:rPr>
      </w:pPr>
    </w:p>
    <w:p>
      <w:pPr>
        <w:keepNext w:val="0"/>
        <w:keepLines w:val="0"/>
        <w:pageBreakBefore w:val="0"/>
        <w:kinsoku/>
        <w:wordWrap/>
        <w:overflowPunct/>
        <w:topLinePunct w:val="0"/>
        <w:bidi w:val="0"/>
        <w:snapToGrid/>
        <w:spacing w:line="600" w:lineRule="exact"/>
        <w:ind w:left="0" w:leftChars="0" w:right="0" w:rightChars="0"/>
        <w:textAlignment w:val="auto"/>
        <w:rPr>
          <w:rFonts w:hint="default" w:ascii="Times New Roman" w:hAnsi="Times New Roman" w:eastAsia="仿宋_GB2312" w:cs="Times New Roman"/>
          <w:color w:val="000000" w:themeColor="text1"/>
          <w:sz w:val="22"/>
          <w14:textFill>
            <w14:solidFill>
              <w14:schemeClr w14:val="tx1"/>
            </w14:solidFill>
          </w14:textFill>
        </w:rPr>
      </w:pPr>
    </w:p>
    <w:p>
      <w:pPr>
        <w:keepNext w:val="0"/>
        <w:keepLines w:val="0"/>
        <w:pageBreakBefore w:val="0"/>
        <w:kinsoku/>
        <w:wordWrap/>
        <w:overflowPunct/>
        <w:topLinePunct w:val="0"/>
        <w:bidi w:val="0"/>
        <w:snapToGrid/>
        <w:spacing w:line="600" w:lineRule="exact"/>
        <w:ind w:left="0" w:leftChars="0" w:right="0" w:rightChars="0"/>
        <w:textAlignment w:val="auto"/>
        <w:rPr>
          <w:rFonts w:hint="default" w:ascii="Times New Roman" w:hAnsi="Times New Roman" w:eastAsia="仿宋_GB2312" w:cs="Times New Roman"/>
          <w:color w:val="000000" w:themeColor="text1"/>
          <w:sz w:val="22"/>
          <w14:textFill>
            <w14:solidFill>
              <w14:schemeClr w14:val="tx1"/>
            </w14:solidFill>
          </w14:textFill>
        </w:rPr>
      </w:pPr>
    </w:p>
    <w:p>
      <w:pPr>
        <w:keepNext w:val="0"/>
        <w:keepLines w:val="0"/>
        <w:pageBreakBefore w:val="0"/>
        <w:kinsoku/>
        <w:wordWrap/>
        <w:overflowPunct/>
        <w:topLinePunct w:val="0"/>
        <w:bidi w:val="0"/>
        <w:snapToGrid/>
        <w:spacing w:line="600" w:lineRule="exact"/>
        <w:ind w:left="0" w:leftChars="0" w:right="0" w:rightChars="0"/>
        <w:textAlignment w:val="auto"/>
        <w:rPr>
          <w:rFonts w:hint="default" w:ascii="Times New Roman" w:hAnsi="Times New Roman" w:eastAsia="仿宋_GB2312" w:cs="Times New Roman"/>
          <w:b/>
          <w:color w:val="000000" w:themeColor="text1"/>
          <w:szCs w:val="30"/>
          <w14:textFill>
            <w14:solidFill>
              <w14:schemeClr w14:val="tx1"/>
            </w14:solidFill>
          </w14:textFill>
        </w:rPr>
      </w:pPr>
    </w:p>
    <w:p>
      <w:pPr>
        <w:keepNext w:val="0"/>
        <w:keepLines w:val="0"/>
        <w:pageBreakBefore w:val="0"/>
        <w:kinsoku/>
        <w:wordWrap/>
        <w:overflowPunct/>
        <w:topLinePunct w:val="0"/>
        <w:bidi w:val="0"/>
        <w:snapToGrid/>
        <w:spacing w:line="600" w:lineRule="exact"/>
        <w:ind w:left="0" w:leftChars="0" w:right="0" w:rightChars="0"/>
        <w:textAlignment w:val="auto"/>
        <w:rPr>
          <w:rFonts w:hint="default" w:ascii="Times New Roman" w:hAnsi="Times New Roman" w:eastAsia="仿宋_GB2312" w:cs="Times New Roman"/>
          <w:b/>
          <w:color w:val="000000" w:themeColor="text1"/>
          <w:szCs w:val="30"/>
          <w14:textFill>
            <w14:solidFill>
              <w14:schemeClr w14:val="tx1"/>
            </w14:solidFill>
          </w14:textFill>
        </w:rPr>
      </w:pPr>
    </w:p>
    <w:p>
      <w:pPr>
        <w:keepNext w:val="0"/>
        <w:keepLines w:val="0"/>
        <w:pageBreakBefore w:val="0"/>
        <w:kinsoku/>
        <w:wordWrap/>
        <w:overflowPunct/>
        <w:topLinePunct w:val="0"/>
        <w:bidi w:val="0"/>
        <w:snapToGrid/>
        <w:spacing w:line="600" w:lineRule="exact"/>
        <w:ind w:left="0" w:leftChars="0" w:right="0" w:right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梨政办</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规</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号</w:t>
      </w:r>
    </w:p>
    <w:p>
      <w:pPr>
        <w:keepNext w:val="0"/>
        <w:keepLines w:val="0"/>
        <w:pageBreakBefore w:val="0"/>
        <w:kinsoku/>
        <w:wordWrap/>
        <w:overflowPunct/>
        <w:topLinePunct w:val="0"/>
        <w:bidi w:val="0"/>
        <w:snapToGrid/>
        <w:spacing w:line="600" w:lineRule="exact"/>
        <w:ind w:left="0" w:leftChars="0" w:right="0" w:rightChars="0"/>
        <w:textAlignment w:val="auto"/>
        <w:rPr>
          <w:rFonts w:hint="default" w:ascii="Times New Roman" w:hAnsi="Times New Roman" w:cs="Times New Roman"/>
          <w:color w:val="000000" w:themeColor="text1"/>
          <w:sz w:val="18"/>
          <w:szCs w:val="18"/>
          <w14:textFill>
            <w14:solidFill>
              <w14:schemeClr w14:val="tx1"/>
            </w14:solidFill>
          </w14:textFill>
        </w:rPr>
      </w:pPr>
    </w:p>
    <w:p>
      <w:pPr>
        <w:pStyle w:val="1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default" w:ascii="Times New Roman" w:hAnsi="Times New Roman" w:eastAsia="方正小标宋简体" w:cs="Times New Roman"/>
          <w:b/>
          <w:color w:val="000000" w:themeColor="text1"/>
          <w:sz w:val="44"/>
          <w:szCs w:val="44"/>
          <w:shd w:val="clear" w:color="auto" w:fill="FFFFFF"/>
          <w14:textFill>
            <w14:solidFill>
              <w14:schemeClr w14:val="tx1"/>
            </w14:solidFill>
          </w14:textFill>
        </w:rPr>
      </w:pPr>
      <w:r>
        <w:rPr>
          <w:rFonts w:hint="default" w:ascii="Times New Roman" w:hAnsi="Times New Roman" w:eastAsia="方正小标宋简体" w:cs="Times New Roman"/>
          <w:b/>
          <w:color w:val="000000" w:themeColor="text1"/>
          <w:sz w:val="44"/>
          <w:szCs w:val="44"/>
          <w:shd w:val="clear" w:color="auto" w:fill="FFFFFF"/>
          <w14:textFill>
            <w14:solidFill>
              <w14:schemeClr w14:val="tx1"/>
            </w14:solidFill>
          </w14:textFill>
        </w:rPr>
        <w:t>梨树区人民政府办公室</w:t>
      </w:r>
    </w:p>
    <w:p>
      <w:pPr>
        <w:pageBreakBefore w:val="0"/>
        <w:wordWrap/>
        <w:overflowPunct/>
        <w:topLinePunct w:val="0"/>
        <w:bidi w:val="0"/>
        <w:spacing w:line="600" w:lineRule="exact"/>
        <w:jc w:val="center"/>
        <w:rPr>
          <w:rFonts w:hint="default" w:ascii="Times New Roman" w:hAnsi="Times New Roman" w:eastAsia="方正小标宋简体" w:cs="Times New Roman"/>
          <w:b/>
          <w:bCs/>
          <w:color w:val="000000" w:themeColor="text1"/>
          <w:sz w:val="44"/>
          <w:szCs w:val="44"/>
          <w14:textFill>
            <w14:solidFill>
              <w14:schemeClr w14:val="tx1"/>
            </w14:solidFill>
          </w14:textFill>
        </w:rPr>
      </w:pPr>
      <w:r>
        <w:rPr>
          <w:rFonts w:hint="default" w:ascii="Times New Roman" w:hAnsi="Times New Roman" w:eastAsia="方正小标宋简体" w:cs="Times New Roman"/>
          <w:b/>
          <w:bCs/>
          <w:color w:val="000000" w:themeColor="text1"/>
          <w:sz w:val="44"/>
          <w:szCs w:val="44"/>
          <w:lang w:val="en-US" w:eastAsia="zh-CN"/>
          <w14:textFill>
            <w14:solidFill>
              <w14:schemeClr w14:val="tx1"/>
            </w14:solidFill>
          </w14:textFill>
        </w:rPr>
        <w:t>关于印发《</w:t>
      </w:r>
      <w:r>
        <w:rPr>
          <w:rFonts w:hint="default" w:ascii="Times New Roman" w:hAnsi="Times New Roman" w:eastAsia="方正小标宋简体" w:cs="Times New Roman"/>
          <w:b/>
          <w:bCs/>
          <w:color w:val="000000" w:themeColor="text1"/>
          <w:sz w:val="44"/>
          <w:szCs w:val="44"/>
          <w14:textFill>
            <w14:solidFill>
              <w14:schemeClr w14:val="tx1"/>
            </w14:solidFill>
          </w14:textFill>
        </w:rPr>
        <w:t>梨树区</w:t>
      </w:r>
      <w:r>
        <w:rPr>
          <w:rFonts w:hint="default" w:ascii="Times New Roman" w:hAnsi="Times New Roman" w:eastAsia="方正小标宋简体" w:cs="Times New Roman"/>
          <w:b/>
          <w:bCs/>
          <w:color w:val="000000" w:themeColor="text1"/>
          <w:sz w:val="44"/>
          <w:szCs w:val="44"/>
          <w:lang w:val="en-US" w:eastAsia="zh-CN"/>
          <w14:textFill>
            <w14:solidFill>
              <w14:schemeClr w14:val="tx1"/>
            </w14:solidFill>
          </w14:textFill>
        </w:rPr>
        <w:t>2022年</w:t>
      </w:r>
      <w:r>
        <w:rPr>
          <w:rFonts w:hint="default" w:ascii="Times New Roman" w:hAnsi="Times New Roman" w:eastAsia="方正小标宋简体" w:cs="Times New Roman"/>
          <w:b/>
          <w:bCs/>
          <w:color w:val="000000" w:themeColor="text1"/>
          <w:sz w:val="44"/>
          <w:szCs w:val="44"/>
          <w14:textFill>
            <w14:solidFill>
              <w14:schemeClr w14:val="tx1"/>
            </w14:solidFill>
          </w14:textFill>
        </w:rPr>
        <w:t>中药材基地建设</w:t>
      </w:r>
    </w:p>
    <w:p>
      <w:pPr>
        <w:pageBreakBefore w:val="0"/>
        <w:wordWrap/>
        <w:overflowPunct/>
        <w:topLinePunct w:val="0"/>
        <w:bidi w:val="0"/>
        <w:spacing w:line="600" w:lineRule="exact"/>
        <w:jc w:val="center"/>
        <w:rPr>
          <w:rFonts w:hint="default" w:ascii="Times New Roman" w:hAnsi="Times New Roman" w:eastAsia="方正小标宋简体" w:cs="Times New Roman"/>
          <w:b/>
          <w:bCs/>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bCs/>
          <w:color w:val="000000" w:themeColor="text1"/>
          <w:sz w:val="44"/>
          <w:szCs w:val="44"/>
          <w14:textFill>
            <w14:solidFill>
              <w14:schemeClr w14:val="tx1"/>
            </w14:solidFill>
          </w14:textFill>
        </w:rPr>
        <w:t>项目资金使用管理实施</w:t>
      </w:r>
      <w:r>
        <w:rPr>
          <w:rFonts w:hint="default" w:ascii="Times New Roman" w:hAnsi="Times New Roman" w:eastAsia="方正小标宋简体" w:cs="Times New Roman"/>
          <w:b/>
          <w:bCs/>
          <w:color w:val="000000" w:themeColor="text1"/>
          <w:sz w:val="44"/>
          <w:szCs w:val="44"/>
          <w:lang w:val="en-US" w:eastAsia="zh-CN"/>
          <w14:textFill>
            <w14:solidFill>
              <w14:schemeClr w14:val="tx1"/>
            </w14:solidFill>
          </w14:textFill>
        </w:rPr>
        <w:t>方案》的通知</w:t>
      </w:r>
    </w:p>
    <w:p>
      <w:pPr>
        <w:pageBreakBefore w:val="0"/>
        <w:wordWrap/>
        <w:overflowPunct/>
        <w:topLinePunct w:val="0"/>
        <w:bidi w:val="0"/>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pageBreakBefore w:val="0"/>
        <w:wordWrap/>
        <w:overflowPunct/>
        <w:topLinePunct w:val="0"/>
        <w:bidi w:val="0"/>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各有关单位：</w:t>
      </w:r>
    </w:p>
    <w:p>
      <w:pPr>
        <w:pageBreakBefore w:val="0"/>
        <w:wordWrap/>
        <w:overflowPunct/>
        <w:topLinePunct w:val="0"/>
        <w:bidi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经区政府领导同意，现将《梨树区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2022年</w:t>
      </w:r>
      <w:r>
        <w:rPr>
          <w:rFonts w:hint="default" w:ascii="Times New Roman" w:hAnsi="Times New Roman" w:eastAsia="仿宋_GB2312" w:cs="Times New Roman"/>
          <w:color w:val="000000" w:themeColor="text1"/>
          <w:sz w:val="32"/>
          <w:szCs w:val="32"/>
          <w14:textFill>
            <w14:solidFill>
              <w14:schemeClr w14:val="tx1"/>
            </w14:solidFill>
          </w14:textFill>
        </w:rPr>
        <w:t>中药材基地建设</w:t>
      </w:r>
    </w:p>
    <w:p>
      <w:pPr>
        <w:pageBreakBefore w:val="0"/>
        <w:wordWrap/>
        <w:overflowPunct/>
        <w:topLinePunct w:val="0"/>
        <w:bidi w:val="0"/>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项目资金使用管理实施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方案</w:t>
      </w:r>
      <w:r>
        <w:rPr>
          <w:rFonts w:hint="default" w:ascii="Times New Roman" w:hAnsi="Times New Roman" w:eastAsia="仿宋_GB2312" w:cs="Times New Roman"/>
          <w:color w:val="000000" w:themeColor="text1"/>
          <w:sz w:val="32"/>
          <w:szCs w:val="32"/>
          <w14:textFill>
            <w14:solidFill>
              <w14:schemeClr w14:val="tx1"/>
            </w14:solidFill>
          </w14:textFill>
        </w:rPr>
        <w:t>》印发给你们，请认真贯彻执行。</w:t>
      </w:r>
    </w:p>
    <w:p>
      <w:pPr>
        <w:pageBreakBefore w:val="0"/>
        <w:wordWrap/>
        <w:overflowPunct/>
        <w:topLinePunct w:val="0"/>
        <w:bidi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pageBreakBefore w:val="0"/>
        <w:wordWrap/>
        <w:overflowPunct/>
        <w:topLinePunct w:val="0"/>
        <w:bidi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梨树区人民政府办公室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28</w:t>
      </w:r>
      <w:r>
        <w:rPr>
          <w:rFonts w:hint="default" w:ascii="Times New Roman" w:hAnsi="Times New Roman" w:eastAsia="仿宋_GB2312" w:cs="Times New Roman"/>
          <w:color w:val="000000" w:themeColor="text1"/>
          <w:sz w:val="32"/>
          <w:szCs w:val="32"/>
          <w14:textFill>
            <w14:solidFill>
              <w14:schemeClr w14:val="tx1"/>
            </w14:solidFill>
          </w14:textFill>
        </w:rPr>
        <w:t>日</w:t>
      </w:r>
    </w:p>
    <w:p>
      <w:pPr>
        <w:pStyle w:val="1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pBdr>
          <w:top w:val="single" w:color="auto" w:sz="6" w:space="0"/>
          <w:bottom w:val="single" w:color="auto" w:sz="6" w:space="1"/>
        </w:pBdr>
        <w:kinsoku/>
        <w:wordWrap/>
        <w:overflowPunct/>
        <w:topLinePunct w:val="0"/>
        <w:bidi w:val="0"/>
        <w:snapToGrid/>
        <w:spacing w:line="600" w:lineRule="exact"/>
        <w:ind w:left="0" w:leftChars="0" w:right="0" w:rightChars="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梨树区人民政府办公室     　　          </w:t>
      </w:r>
      <w:r>
        <w:rPr>
          <w:rFonts w:hint="default" w:ascii="Times New Roman" w:hAnsi="Times New Roman" w:eastAsia="仿宋_GB2312" w:cs="Times New Roman"/>
          <w:color w:val="000000" w:themeColor="text1"/>
          <w:sz w:val="28"/>
          <w:szCs w:val="28"/>
          <w:lang w:val="e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 xml:space="preserve"> 20</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23</w:t>
      </w:r>
      <w:r>
        <w:rPr>
          <w:rFonts w:hint="default" w:ascii="Times New Roman" w:hAnsi="Times New Roman" w:eastAsia="仿宋_GB2312" w:cs="Times New Roman"/>
          <w:color w:val="000000" w:themeColor="text1"/>
          <w:sz w:val="28"/>
          <w:szCs w:val="28"/>
          <w14:textFill>
            <w14:solidFill>
              <w14:schemeClr w14:val="tx1"/>
            </w14:solidFill>
          </w14:textFill>
        </w:rPr>
        <w:t>年</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_GB2312" w:cs="Times New Roman"/>
          <w:color w:val="000000" w:themeColor="text1"/>
          <w:sz w:val="28"/>
          <w:szCs w:val="28"/>
          <w14:textFill>
            <w14:solidFill>
              <w14:schemeClr w14:val="tx1"/>
            </w14:solidFill>
          </w14:textFill>
        </w:rPr>
        <w:t>月</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28</w:t>
      </w:r>
      <w:r>
        <w:rPr>
          <w:rFonts w:hint="default" w:ascii="Times New Roman" w:hAnsi="Times New Roman" w:eastAsia="仿宋_GB2312" w:cs="Times New Roman"/>
          <w:color w:val="000000" w:themeColor="text1"/>
          <w:sz w:val="28"/>
          <w:szCs w:val="28"/>
          <w14:textFill>
            <w14:solidFill>
              <w14:schemeClr w14:val="tx1"/>
            </w14:solidFill>
          </w14:textFill>
        </w:rPr>
        <w:t>日印发</w:t>
      </w:r>
    </w:p>
    <w:p>
      <w:pPr>
        <w:pStyle w:val="6"/>
        <w:pageBreakBefore w:val="0"/>
        <w:wordWrap/>
        <w:overflowPunct/>
        <w:topLinePunct w:val="0"/>
        <w:bidi w:val="0"/>
        <w:spacing w:line="600" w:lineRule="exact"/>
        <w:ind w:right="560" w:firstLine="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　</w:t>
      </w:r>
      <w:r>
        <w:rPr>
          <w:rFonts w:hint="default" w:ascii="Times New Roman" w:hAnsi="Times New Roman" w:eastAsia="仿宋_GB2312" w:cs="Times New Roman"/>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lang w:val="e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共印</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12</w:t>
      </w:r>
      <w:r>
        <w:rPr>
          <w:rFonts w:hint="default" w:ascii="Times New Roman" w:hAnsi="Times New Roman" w:eastAsia="仿宋_GB2312" w:cs="Times New Roman"/>
          <w:color w:val="000000" w:themeColor="text1"/>
          <w:sz w:val="28"/>
          <w:szCs w:val="28"/>
          <w14:textFill>
            <w14:solidFill>
              <w14:schemeClr w14:val="tx1"/>
            </w14:solidFill>
          </w14:textFill>
        </w:rPr>
        <w:t>份</w:t>
      </w:r>
    </w:p>
    <w:p>
      <w:pPr>
        <w:pageBreakBefore w:val="0"/>
        <w:wordWrap/>
        <w:overflowPunct/>
        <w:topLinePunct w:val="0"/>
        <w:bidi w:val="0"/>
        <w:spacing w:line="600" w:lineRule="exact"/>
        <w:jc w:val="center"/>
        <w:rPr>
          <w:rFonts w:hint="default" w:ascii="Times New Roman" w:hAnsi="Times New Roman" w:eastAsia="方正小标宋简体" w:cs="Times New Roman"/>
          <w:b/>
          <w:bCs/>
          <w:color w:val="000000" w:themeColor="text1"/>
          <w:sz w:val="44"/>
          <w:szCs w:val="44"/>
          <w14:textFill>
            <w14:solidFill>
              <w14:schemeClr w14:val="tx1"/>
            </w14:solidFill>
          </w14:textFill>
        </w:rPr>
      </w:pPr>
      <w:r>
        <w:rPr>
          <w:rFonts w:hint="default" w:ascii="Times New Roman" w:hAnsi="Times New Roman" w:eastAsia="方正小标宋简体" w:cs="Times New Roman"/>
          <w:b/>
          <w:bCs/>
          <w:color w:val="000000" w:themeColor="text1"/>
          <w:sz w:val="44"/>
          <w:szCs w:val="44"/>
          <w14:textFill>
            <w14:solidFill>
              <w14:schemeClr w14:val="tx1"/>
            </w14:solidFill>
          </w14:textFill>
        </w:rPr>
        <w:t>梨树区</w:t>
      </w:r>
      <w:r>
        <w:rPr>
          <w:rFonts w:hint="default" w:ascii="Times New Roman" w:hAnsi="Times New Roman" w:eastAsia="方正小标宋简体" w:cs="Times New Roman"/>
          <w:b/>
          <w:bCs/>
          <w:color w:val="000000" w:themeColor="text1"/>
          <w:sz w:val="44"/>
          <w:szCs w:val="44"/>
          <w:lang w:val="en-US" w:eastAsia="zh-CN"/>
          <w14:textFill>
            <w14:solidFill>
              <w14:schemeClr w14:val="tx1"/>
            </w14:solidFill>
          </w14:textFill>
        </w:rPr>
        <w:t>2022年</w:t>
      </w:r>
      <w:r>
        <w:rPr>
          <w:rFonts w:hint="default" w:ascii="Times New Roman" w:hAnsi="Times New Roman" w:eastAsia="方正小标宋简体" w:cs="Times New Roman"/>
          <w:b/>
          <w:bCs/>
          <w:color w:val="000000" w:themeColor="text1"/>
          <w:sz w:val="44"/>
          <w:szCs w:val="44"/>
          <w14:textFill>
            <w14:solidFill>
              <w14:schemeClr w14:val="tx1"/>
            </w14:solidFill>
          </w14:textFill>
        </w:rPr>
        <w:t>中药材基地建设项目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小标宋简体" w:cs="Times New Roman"/>
          <w:b/>
          <w:bCs/>
          <w:color w:val="000000" w:themeColor="text1"/>
          <w:sz w:val="44"/>
          <w:szCs w:val="44"/>
          <w14:textFill>
            <w14:solidFill>
              <w14:schemeClr w14:val="tx1"/>
            </w14:solidFill>
          </w14:textFill>
        </w:rPr>
        <w:t>资金使用管理实施方案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为深入贯彻落实省委经济工作会议、省委农村工作会议和省农业农村系统工作会议部署要求，继续抓好2022年中药材基地建设项目实施，加强项目补助资金使用管理，切实发挥补助资金的政策效应，推进全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中药材产业高质量发展，按照《关于202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年中药材基地建设项目资金使用管理的通知》（黑农厅联发〔20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521</w:t>
      </w:r>
      <w:r>
        <w:rPr>
          <w:rFonts w:hint="default" w:ascii="Times New Roman" w:hAnsi="Times New Roman" w:eastAsia="仿宋_GB2312" w:cs="Times New Roman"/>
          <w:color w:val="000000" w:themeColor="text1"/>
          <w:sz w:val="32"/>
          <w:szCs w:val="32"/>
          <w14:textFill>
            <w14:solidFill>
              <w14:schemeClr w14:val="tx1"/>
            </w14:solidFill>
          </w14:textFill>
        </w:rPr>
        <w:t>号）有关要求，结合我区实际，制定本方案。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一、总体原则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以围绕《黑龙江省“十四五”生物经济发展规划》重点任务，以提高中药材基地项目建设水平，打造产加销全产业链为目标，遵循“道地、绿色、生态、安全”的发展理念，加快中药材种业创新发展，建设一批产地道地化、种源良种化、繁育标准化、种苗优质化的种子种苗生产基地。按照“因地制宜、精准施策、集中补助、重点投放”的原则，依据《国务院办公厅关于防止耕地“非粮化”稳定粮食生产的意见》(国办发〔2020〕44号)和《黑龙江省办公厅关于印发黑龙江省防止耕地“非粮化”稳定粮食生产工作方案的通知》 (黑政办发〔2020〕38号)，遏制耕地“非粮化”增量的有关要求，以不与粮争地为前提，围绕“六大”区域布局，发展道地性突出、种植规模较大、带动能力较强、市场销售稳定、农民受益面广、特色优势明显的中药材基地。注重绿色发展，提质增效，鼓励从种植到加工各个环节实行绿色高质高效生产。注重高质量发展，分类施策，不搞一刀切，不撒“胡椒面”，不面面俱到，充分发挥财政资金的激励引导作用，探索建立长效机制，引导更多的社会资本投入中药材基地建设，提升中药材产业集聚力和规模竞争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二、补助对象及重点方向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一）</w:t>
      </w:r>
      <w:r>
        <w:rPr>
          <w:rFonts w:hint="default" w:ascii="Times New Roman" w:hAnsi="Times New Roman" w:eastAsia="楷体_GB2312" w:cs="Times New Roman"/>
          <w:b/>
          <w:bCs/>
          <w:color w:val="000000" w:themeColor="text1"/>
          <w:sz w:val="32"/>
          <w:szCs w:val="32"/>
          <w14:textFill>
            <w14:solidFill>
              <w14:schemeClr w14:val="tx1"/>
            </w14:solidFill>
          </w14:textFill>
        </w:rPr>
        <w:t>补助对象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从事中药材种子种苗繁育、规模种植，林下仿野生栽培和林药间作标准化栽培，以及从事产地初加工领域的生产经营主体(种养大户、家庭农场、农民专业合作社、生产经营企业等)以及中药材科研推广部门。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二）</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补助重点方向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重点扶持道地药材品种及优势特色明显的药材品种。按照全省六大龙江道地药材产地区域布局，依托本地资源优势，突出“一县(局)一业、一乡(场)一药”。对当地主推道地药材品种以及全省重点发展的刺五加、人参、五味子、防风、板蓝根等品种的规模化、标准化种植基地给予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——重点扶持标准化种子种苗繁育基地建设。鼓励建设与当地中药材种植品种和规模相适应的标准化种子种苗繁育基地，对种子种苗繁育基地给予补助。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重点扶持产地初加工设施建设。采取“先建后补”的补助方式，突出发展中药材产地加工业，因地制宜发展加工产业集群，加强晾晒、烘干、冷储、仓储等基础设施建设，着力提升产地初加工能力，提高产品附加值。</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14:textFill>
            <w14:solidFill>
              <w14:schemeClr w14:val="tx1"/>
            </w14:solidFill>
          </w14:textFill>
        </w:rPr>
        <w:t>三、补助标准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一）</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种子种苗生产补助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中药材示范县可因地制宜建设具有种子种苗生产经营资质、具备一定规模(繁育面积50亩以上)，繁育体系健全的种子种苗生产基地。种子生产每亩补助不超过500元，种苗生产每亩补助不超过800元。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二）</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规模生产补助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在符合国家和省防止耕地“非粮化”政策前提下，同一生产经营主体种植面积在200亩以上的给予补助</w:t>
      </w:r>
      <w:bookmarkStart w:id="0" w:name="_GoBack"/>
      <w:bookmarkEnd w:id="0"/>
      <w:r>
        <w:rPr>
          <w:rFonts w:hint="default" w:ascii="Times New Roman" w:hAnsi="Times New Roman" w:eastAsia="仿宋_GB2312" w:cs="Times New Roman"/>
          <w:color w:val="000000" w:themeColor="text1"/>
          <w:sz w:val="32"/>
          <w:szCs w:val="32"/>
          <w14:textFill>
            <w14:solidFill>
              <w14:schemeClr w14:val="tx1"/>
            </w14:solidFill>
          </w14:textFill>
        </w:rPr>
        <w:t>。对非林下种植刺五加、人参、五味子和防风等全省重点支持多年生道地品种，每亩补助300元。其他一年生品种每亩补助100元；其他多年生品种每亩补助200元(龙芽楤木、蓝靛果、蓝莓、树莓、锦灯笼不予补助；蒲公英按照一年生品种标准补助)。林下仿野生栽培的刺五加、五味子、防风、白鲜皮、赤芍、黄芪(膜荚黄芪)、升麻、黄精、黄芩、威灵仙、射干(刺五加、五味子每亩保苗密度达到110丛以上；白鲜皮、升麻、赤芍、黄芪、威灵仙、防风亩保苗密度应达到500株以上；黄精、黄芩、射干亩保苗密度应达到1000株以上)每亩补助100元。按照垄作、畦栽等林药间作标准化人工栽培的沙棘、山楂、银杏每亩补助100元。原则上鼓励支持补助2022年新增药材的种植面积。我区确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芍药</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苍术</w:t>
      </w:r>
      <w:r>
        <w:rPr>
          <w:rFonts w:hint="default" w:ascii="Times New Roman" w:hAnsi="Times New Roman" w:eastAsia="仿宋_GB2312" w:cs="Times New Roman"/>
          <w:color w:val="000000" w:themeColor="text1"/>
          <w:sz w:val="32"/>
          <w:szCs w:val="32"/>
          <w14:textFill>
            <w14:solidFill>
              <w14:schemeClr w14:val="tx1"/>
            </w14:solidFill>
          </w14:textFill>
        </w:rPr>
        <w:t>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个主推品种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在规模种植补助的基础上每亩增加补助50元。对段木栽培灵芝达到3万段以上或袋料栽培灵芝达到10万袋以上的生产经营者给予补助。段木栽培每段补助2元，袋料栽培每袋补助0.5元，同一生产经营主体补助总额最高20万元。鼓励有机肥代替化肥、运用农业物理生物措施防控病虫草害等中药材生态种植模式，严禁使用国家禁用农药，一经发现，取消其补助资格。</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中药材初加工补助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各类生产经营主体自筹资金新、改、扩建的中药材仓储库、晾晒场、冷藏库/恒温库(含设备)、烘干室(含设备)和生产车间等基础设施以及配备必要的中药材清选、分级、切片、包装、检测、信息采集等设备给予补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，按照投资总额的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50%给予补助</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四、补助方式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省级中药材基地建设项目资金，按照砍块方式集中下达，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我区</w:t>
      </w:r>
      <w:r>
        <w:rPr>
          <w:rFonts w:hint="default" w:ascii="Times New Roman" w:hAnsi="Times New Roman" w:eastAsia="仿宋_GB2312" w:cs="Times New Roman"/>
          <w:color w:val="000000" w:themeColor="text1"/>
          <w:sz w:val="32"/>
          <w:szCs w:val="32"/>
          <w14:textFill>
            <w14:solidFill>
              <w14:schemeClr w14:val="tx1"/>
            </w14:solidFill>
          </w14:textFill>
        </w:rPr>
        <w:t>根据当地实际，结合资金规模，在省级明确的支持范围内，突出重点，确定具体支持方向和环节，着力解决制约本地中药材产业发展的“卡脖子”难题。搞好与现行其他涉农专项资金支持环节的政策衔接，不得重复享受相关补助。永久基本农田种植的中药材面积不予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五、资金管理及运行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一）</w:t>
      </w:r>
      <w:r>
        <w:rPr>
          <w:rFonts w:hint="default" w:ascii="Times New Roman" w:hAnsi="Times New Roman" w:eastAsia="楷体_GB2312" w:cs="Times New Roman"/>
          <w:b/>
          <w:bCs/>
          <w:color w:val="000000" w:themeColor="text1"/>
          <w:sz w:val="32"/>
          <w:szCs w:val="32"/>
          <w14:textFill>
            <w14:solidFill>
              <w14:schemeClr w14:val="tx1"/>
            </w14:solidFill>
          </w14:textFill>
        </w:rPr>
        <w:t>加强组织领导和制度建设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要建立健全基地建设项目资金专项推进组织，完善规章制度，明确职责分工，落实工作责任，切实提高政策实施和风险防控能力。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农业农村部门负责中药材基地建设项目相关规划，项目组织实施、监督、检查，研究提出资金分配意见，制定相关扶持环节和补助标准，做好预算执行和绩效管理相关工作。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财政部门负责资金筹措，会同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农业农村部门做好资金分解下达、审核拨付等工作。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农业农村局为中药材示范县建设项目的实施主体单位，按照要求编制项目实施方案，报省农业农村厅备案。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二）</w:t>
      </w:r>
      <w:r>
        <w:rPr>
          <w:rFonts w:hint="default" w:ascii="Times New Roman" w:hAnsi="Times New Roman" w:eastAsia="楷体_GB2312" w:cs="Times New Roman"/>
          <w:b/>
          <w:bCs/>
          <w:color w:val="000000" w:themeColor="text1"/>
          <w:sz w:val="32"/>
          <w:szCs w:val="32"/>
          <w14:textFill>
            <w14:solidFill>
              <w14:schemeClr w14:val="tx1"/>
            </w14:solidFill>
          </w14:textFill>
        </w:rPr>
        <w:t>强化信息公开和舆论宣传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农业农村部门要实行补助信息公开制度，依法依规公示资金规模、受益对象等各类信息，接受社会监督。利用各类媒体渠道，积极开展项目建设宣传报道，促进中药材产业发展。</w:t>
      </w:r>
    </w:p>
    <w:p>
      <w:pPr>
        <w:keepNext w:val="0"/>
        <w:keepLines w:val="0"/>
        <w:pageBreakBefore w:val="0"/>
        <w:numPr>
          <w:ilvl w:val="0"/>
          <w:numId w:val="1"/>
        </w:numPr>
        <w:kinsoku/>
        <w:wordWrap/>
        <w:overflowPunct/>
        <w:topLinePunct w:val="0"/>
        <w:bidi w:val="0"/>
        <w:snapToGrid/>
        <w:spacing w:line="600" w:lineRule="exact"/>
        <w:ind w:left="0" w:leftChars="0" w:right="0" w:rightChars="0" w:firstLine="643" w:firstLineChars="200"/>
        <w:jc w:val="both"/>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加强监督和绩效管理</w:t>
      </w:r>
    </w:p>
    <w:p>
      <w:pPr>
        <w:keepNext w:val="0"/>
        <w:keepLines w:val="0"/>
        <w:pageBreakBefore w:val="0"/>
        <w:numPr>
          <w:ilvl w:val="0"/>
          <w:numId w:val="0"/>
        </w:numPr>
        <w:kinsoku/>
        <w:wordWrap/>
        <w:overflowPunct/>
        <w:topLinePunct w:val="0"/>
        <w:bidi w:val="0"/>
        <w:snapToGrid/>
        <w:spacing w:line="600" w:lineRule="exact"/>
        <w:ind w:right="0" w:rightChars="0" w:firstLine="640" w:firstLineChars="200"/>
        <w:jc w:val="both"/>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要进一步加强预算绩效管理，做好绩效运行监控和绩效评价工作，确保资金安全有效和绩效目标如期实现。要切实强化资金监管，创新项目管理方式，提倡鼓励引入第三方服务监管，通过外部专业性监督管理，提高项目资金使用效率，确保项目资金安全运行。项目结转结余资金，按照有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结</w:t>
      </w:r>
      <w:r>
        <w:rPr>
          <w:rFonts w:hint="default" w:ascii="Times New Roman" w:hAnsi="Times New Roman" w:eastAsia="仿宋_GB2312" w:cs="Times New Roman"/>
          <w:color w:val="000000" w:themeColor="text1"/>
          <w:sz w:val="32"/>
          <w:szCs w:val="32"/>
          <w14:textFill>
            <w14:solidFill>
              <w14:schemeClr w14:val="tx1"/>
            </w14:solidFill>
          </w14:textFill>
        </w:rPr>
        <w:t>转结余资金管理的相关规定处理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1596" w:leftChars="212" w:hanging="960" w:hangingChars="300"/>
        <w:textAlignment w:val="auto"/>
        <w:rPr>
          <w:rFonts w:hint="default" w:ascii="Times New Roman" w:hAnsi="Times New Roman" w:eastAsia="仿宋" w:cs="Times New Roman"/>
          <w:sz w:val="32"/>
          <w:szCs w:val="32"/>
          <w:lang w:eastAsia="zh-CN"/>
        </w:rPr>
        <w:sectPr>
          <w:headerReference r:id="rId3" w:type="default"/>
          <w:footerReference r:id="rId4" w:type="default"/>
          <w:footerReference r:id="rId5" w:type="even"/>
          <w:pgSz w:w="11906" w:h="16838"/>
          <w:pgMar w:top="1417" w:right="1417" w:bottom="1417" w:left="1417" w:header="851" w:footer="850" w:gutter="0"/>
          <w:pgNumType w:fmt="numberInDash"/>
          <w:cols w:space="720" w:num="1"/>
          <w:docGrid w:type="lines" w:linePitch="318" w:charSpace="0"/>
        </w:sectPr>
      </w:pPr>
      <w:r>
        <w:rPr>
          <w:rFonts w:hint="default" w:ascii="Times New Roman" w:hAnsi="Times New Roman" w:eastAsia="仿宋" w:cs="Times New Roman"/>
          <w:sz w:val="32"/>
          <w:szCs w:val="32"/>
          <w:lang w:eastAsia="zh-CN"/>
        </w:rPr>
        <w:t>附</w:t>
      </w:r>
      <w:r>
        <w:rPr>
          <w:rFonts w:hint="default" w:ascii="Times New Roman" w:hAnsi="Times New Roman" w:eastAsia="仿宋" w:cs="Times New Roman"/>
          <w:sz w:val="32"/>
          <w:szCs w:val="32"/>
          <w:lang w:val="en-US" w:eastAsia="zh-CN"/>
        </w:rPr>
        <w:t>件</w:t>
      </w:r>
      <w:r>
        <w:rPr>
          <w:rFonts w:hint="default" w:ascii="Times New Roman" w:hAnsi="Times New Roman" w:eastAsia="仿宋" w:cs="Times New Roman"/>
          <w:sz w:val="32"/>
          <w:szCs w:val="32"/>
          <w:lang w:eastAsia="zh-CN"/>
        </w:rPr>
        <w:t>：梨树区2022年中药材基地建设项目补贴资金及拨付流程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梨树区2022年中药材基地建设项目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补贴资金及拨付流程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b w:val="0"/>
          <w:bCs/>
          <w:kern w:val="2"/>
          <w:sz w:val="32"/>
          <w:szCs w:val="32"/>
          <w:lang w:val="en-US" w:eastAsia="zh-CN" w:bidi="ar-SA"/>
        </w:rPr>
        <w:t>一、种子种苗生产和规模种植补助资金的使用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符合条件的中药材种养大户、家庭农场、农民专业合作社、生产经营企业等经营主体如实向梨树</w:t>
      </w:r>
      <w:r>
        <w:rPr>
          <w:rFonts w:hint="default" w:ascii="Times New Roman" w:hAnsi="Times New Roman" w:eastAsia="仿宋_GB2312" w:cs="Times New Roman"/>
          <w:sz w:val="32"/>
          <w:szCs w:val="32"/>
          <w:lang w:eastAsia="zh-CN"/>
        </w:rPr>
        <w:t>区农业农村局</w:t>
      </w:r>
      <w:r>
        <w:rPr>
          <w:rFonts w:hint="default" w:ascii="Times New Roman" w:hAnsi="Times New Roman" w:eastAsia="仿宋_GB2312" w:cs="Times New Roman"/>
          <w:sz w:val="32"/>
          <w:szCs w:val="32"/>
        </w:rPr>
        <w:t>提出申请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同时，提供营业执照或单位法人证书复印件（加盖公章）、种植地块的承包合同或证明、中药材的种植地理位置等材料，梨树</w:t>
      </w:r>
      <w:r>
        <w:rPr>
          <w:rFonts w:hint="default" w:ascii="Times New Roman" w:hAnsi="Times New Roman" w:eastAsia="仿宋_GB2312" w:cs="Times New Roman"/>
          <w:sz w:val="32"/>
          <w:szCs w:val="32"/>
          <w:lang w:eastAsia="zh-CN"/>
        </w:rPr>
        <w:t>区农业农村局</w:t>
      </w:r>
      <w:r>
        <w:rPr>
          <w:rFonts w:hint="default" w:ascii="Times New Roman" w:hAnsi="Times New Roman" w:eastAsia="仿宋_GB2312" w:cs="Times New Roman"/>
          <w:sz w:val="32"/>
          <w:szCs w:val="32"/>
        </w:rPr>
        <w:t>聘请第三方服务机构组织进行验收，对经营主体予以公示，公示时间不少于</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天</w:t>
      </w:r>
      <w:r>
        <w:rPr>
          <w:rFonts w:hint="default" w:ascii="Times New Roman" w:hAnsi="Times New Roman" w:eastAsia="仿宋_GB2312" w:cs="Times New Roman"/>
          <w:sz w:val="32"/>
          <w:szCs w:val="32"/>
        </w:rPr>
        <w:t>。各行政村与林场做好补贴材料及数据审核，区财政局、农业农村局做好补贴材料及数据复核，避免重复申报补贴。财政局与农业农村局联合进行复核，财政局与农业农村局进行复核后，将补贴资金发放在政府网站公示7天，农业农村局通过银行转帐或“一折通”支付补贴资金到享受补贴的中药材经营主体账户。</w:t>
      </w:r>
    </w:p>
    <w:p>
      <w:pPr>
        <w:pStyle w:val="5"/>
        <w:keepNext w:val="0"/>
        <w:keepLines w:val="0"/>
        <w:pageBreakBefore w:val="0"/>
        <w:widowControl/>
        <w:kinsoku w:val="0"/>
        <w:wordWrap/>
        <w:overflowPunct/>
        <w:topLinePunct w:val="0"/>
        <w:autoSpaceDE w:val="0"/>
        <w:autoSpaceDN w:val="0"/>
        <w:bidi w:val="0"/>
        <w:adjustRightInd w:val="0"/>
        <w:snapToGrid w:val="0"/>
        <w:spacing w:after="0" w:line="600" w:lineRule="exact"/>
        <w:ind w:firstLine="640" w:firstLineChars="200"/>
        <w:jc w:val="left"/>
        <w:textAlignment w:val="baseline"/>
        <w:rPr>
          <w:rFonts w:hint="default" w:ascii="Times New Roman" w:hAnsi="Times New Roman" w:eastAsia="黑体" w:cs="Times New Roman"/>
          <w:sz w:val="32"/>
          <w:szCs w:val="32"/>
        </w:rPr>
      </w:pPr>
      <w:r>
        <w:rPr>
          <w:rFonts w:hint="default" w:ascii="Times New Roman" w:hAnsi="Times New Roman" w:eastAsia="黑体" w:cs="Times New Roman"/>
          <w:b w:val="0"/>
          <w:bCs/>
          <w:sz w:val="32"/>
          <w:szCs w:val="32"/>
        </w:rPr>
        <w:t>二、中药材初加工补助的使用</w:t>
      </w:r>
    </w:p>
    <w:p>
      <w:pPr>
        <w:pStyle w:val="5"/>
        <w:keepNext w:val="0"/>
        <w:keepLines w:val="0"/>
        <w:pageBreakBefore w:val="0"/>
        <w:widowControl/>
        <w:kinsoku w:val="0"/>
        <w:wordWrap/>
        <w:overflowPunct/>
        <w:topLinePunct w:val="0"/>
        <w:autoSpaceDE w:val="0"/>
        <w:autoSpaceDN w:val="0"/>
        <w:bidi w:val="0"/>
        <w:adjustRightInd w:val="0"/>
        <w:snapToGrid w:val="0"/>
        <w:spacing w:after="0" w:line="600" w:lineRule="exact"/>
        <w:ind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生产经营主体如实向梨树</w:t>
      </w:r>
      <w:r>
        <w:rPr>
          <w:rFonts w:hint="default" w:ascii="Times New Roman" w:hAnsi="Times New Roman" w:eastAsia="仿宋_GB2312" w:cs="Times New Roman"/>
          <w:sz w:val="32"/>
          <w:szCs w:val="32"/>
          <w:lang w:eastAsia="zh-CN"/>
        </w:rPr>
        <w:t>区农业农村局</w:t>
      </w:r>
      <w:r>
        <w:rPr>
          <w:rFonts w:hint="default" w:ascii="Times New Roman" w:hAnsi="Times New Roman" w:eastAsia="仿宋_GB2312" w:cs="Times New Roman"/>
          <w:sz w:val="32"/>
          <w:szCs w:val="32"/>
        </w:rPr>
        <w:t>提出申请，同时，提供营业执照或单位法人证书复印件（加盖公章）。生产经营主体提供自筹资金新、改、扩建的中药材仓储库、晾晒场、冷藏库（含设备）、烘干室（含设备）和生产车间等基础设施以及配备必要的中药材清选、分级、切片、包装、检测、信息采集、物流项目等相关佐证（依据购置设备及厂房建设改造出具</w:t>
      </w:r>
      <w:r>
        <w:rPr>
          <w:rFonts w:hint="default" w:ascii="Times New Roman" w:hAnsi="Times New Roman" w:eastAsia="仿宋_GB2312" w:cs="Times New Roman"/>
          <w:sz w:val="32"/>
          <w:szCs w:val="32"/>
          <w:lang w:eastAsia="zh-CN"/>
        </w:rPr>
        <w:t>合同、</w:t>
      </w:r>
      <w:r>
        <w:rPr>
          <w:rFonts w:hint="default" w:ascii="Times New Roman" w:hAnsi="Times New Roman" w:eastAsia="仿宋_GB2312" w:cs="Times New Roman"/>
          <w:sz w:val="32"/>
          <w:szCs w:val="32"/>
        </w:rPr>
        <w:t>发票或由第三方评估价格为准）。梨树</w:t>
      </w:r>
      <w:r>
        <w:rPr>
          <w:rFonts w:hint="default" w:ascii="Times New Roman" w:hAnsi="Times New Roman" w:eastAsia="仿宋_GB2312" w:cs="Times New Roman"/>
          <w:sz w:val="32"/>
          <w:szCs w:val="32"/>
          <w:lang w:eastAsia="zh-CN"/>
        </w:rPr>
        <w:t>区农业农村局</w:t>
      </w:r>
      <w:r>
        <w:rPr>
          <w:rFonts w:hint="default" w:ascii="Times New Roman" w:hAnsi="Times New Roman" w:eastAsia="仿宋_GB2312" w:cs="Times New Roman"/>
          <w:sz w:val="32"/>
          <w:szCs w:val="32"/>
        </w:rPr>
        <w:t>聘请第三方服务机构组织进行验收，对经营主体予以公示，公示时间不少于</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天</w:t>
      </w:r>
      <w:r>
        <w:rPr>
          <w:rFonts w:hint="default" w:ascii="Times New Roman" w:hAnsi="Times New Roman" w:eastAsia="仿宋_GB2312" w:cs="Times New Roman"/>
          <w:sz w:val="32"/>
          <w:szCs w:val="32"/>
        </w:rPr>
        <w:t>。财政局与农业农村局进行复核后，将补贴资金发放在政府网站公示7天，农业农村局通过银行转帐或“一折通”支付补贴资金到享受补贴的中药材经营主体账户。</w:t>
      </w:r>
    </w:p>
    <w:p>
      <w:pPr>
        <w:pageBreakBefore w:val="0"/>
        <w:wordWrap/>
        <w:overflowPunct/>
        <w:topLinePunct w:val="0"/>
        <w:bidi w:val="0"/>
        <w:spacing w:line="600" w:lineRule="exact"/>
        <w:rPr>
          <w:rFonts w:hint="default" w:ascii="Times New Roman" w:hAnsi="Times New Roman" w:cs="Times New Roman"/>
        </w:rPr>
      </w:pPr>
    </w:p>
    <w:p>
      <w:pPr>
        <w:pStyle w:val="2"/>
        <w:pageBreakBefore w:val="0"/>
        <w:wordWrap/>
        <w:overflowPunct/>
        <w:topLinePunct w:val="0"/>
        <w:bidi w:val="0"/>
        <w:spacing w:line="600" w:lineRule="exact"/>
        <w:rPr>
          <w:rFonts w:hint="default" w:ascii="Times New Roman" w:hAnsi="Times New Roman" w:cs="Times New Roman"/>
          <w:lang w:eastAsia="zh-CN"/>
        </w:rPr>
      </w:pPr>
    </w:p>
    <w:p>
      <w:pPr>
        <w:keepNext w:val="0"/>
        <w:keepLines w:val="0"/>
        <w:pageBreakBefore w:val="0"/>
        <w:numPr>
          <w:ilvl w:val="0"/>
          <w:numId w:val="0"/>
        </w:numPr>
        <w:kinsoku/>
        <w:wordWrap/>
        <w:overflowPunct/>
        <w:topLinePunct w:val="0"/>
        <w:bidi w:val="0"/>
        <w:snapToGrid/>
        <w:spacing w:line="600" w:lineRule="exact"/>
        <w:ind w:right="0" w:rightChars="0" w:firstLine="560" w:firstLineChars="200"/>
        <w:jc w:val="both"/>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                       </w:t>
      </w:r>
    </w:p>
    <w:sectPr>
      <w:pgSz w:w="11906" w:h="16838"/>
      <w:pgMar w:top="1417" w:right="1417" w:bottom="1417" w:left="1417" w:header="851" w:footer="850"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wps:txbx>
                    <wps:bodyPr wrap="none" lIns="0" tIns="0" rIns="0" bIns="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0vRPBNUBAACnAwAADgAAAAAAAAABACAA&#10;AAAiAQAAZHJzL2Uyb0RvYy54bWxQSwUGAAAAAAYABgBZAQAAaQUAAAAA&#10;">
              <v:fill on="f" focussize="0,0"/>
              <v:stroke on="f" weight="1.25pt"/>
              <v:imagedata o:title=""/>
              <o:lock v:ext="edit" aspectratio="f"/>
              <v:textbox inset="0mm,0mm,0mm,0mm" style="mso-fit-shape-to-text:t;">
                <w:txbxContent>
                  <w:p>
                    <w:pPr>
                      <w:pStyle w:val="11"/>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5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1gOD8kBAACa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npJieMWJ375/u3y49fl51ey&#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HWA4PyQEAAJoDAAAOAAAAAAAAAAEAIAAAAB4BAABkcnMvZTJvRG9j&#10;LnhtbFBLBQYAAAAABgAGAFkBAABZBQAAAAA=&#10;">
              <v:fill on="f" focussize="0,0"/>
              <v:stroke on="f"/>
              <v:imagedata o:title=""/>
              <o:lock v:ext="edit" aspectratio="f"/>
              <v:textbox inset="0mm,0mm,0mm,0mm" style="mso-fit-shape-to-text:t;">
                <w:txbxContent>
                  <w:p>
                    <w:pPr>
                      <w:pStyle w:val="11"/>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ascii="宋体" w:hAnsi="宋体"/>
                            </w:rPr>
                          </w:pPr>
                          <w:r>
                            <w:rPr>
                              <w:rFonts w:hint="eastAsia" w:ascii="宋体" w:hAnsi="宋体"/>
                            </w:rPr>
                            <w:fldChar w:fldCharType="begin"/>
                          </w:r>
                          <w:r>
                            <w:rPr>
                              <w:rFonts w:hint="eastAsia" w:ascii="宋体" w:hAnsi="宋体"/>
                            </w:rPr>
                            <w:instrText xml:space="preserve"> PAGE  \* MERGEFORMAT </w:instrText>
                          </w:r>
                          <w:r>
                            <w:rPr>
                              <w:rFonts w:hint="eastAsia" w:ascii="宋体" w:hAnsi="宋体"/>
                            </w:rPr>
                            <w:fldChar w:fldCharType="separate"/>
                          </w:r>
                          <w:r>
                            <w:rPr>
                              <w:rFonts w:ascii="宋体" w:hAnsi="宋体"/>
                            </w:rPr>
                            <w:t>-</w:t>
                          </w:r>
                          <w:r>
                            <w:rPr>
                              <w:rFonts w:ascii="宋体" w:hAnsi="宋体"/>
                              <w:sz w:val="28"/>
                              <w:szCs w:val="28"/>
                            </w:rPr>
                            <w:t xml:space="preserve"> 2 -</w:t>
                          </w:r>
                          <w:r>
                            <w:rPr>
                              <w:rFonts w:hint="eastAsia" w:ascii="宋体" w:hAnsi="宋体"/>
                            </w:rPr>
                            <w:fldChar w:fldCharType="end"/>
                          </w:r>
                        </w:p>
                      </w:txbxContent>
                    </wps:txbx>
                    <wps:bodyPr wrap="none" lIns="0" tIns="0" rIns="0" bIns="0" upright="0">
                      <a:spAutoFit/>
                    </wps:bodyPr>
                  </wps:wsp>
                </a:graphicData>
              </a:graphic>
            </wp:anchor>
          </w:drawing>
        </mc:Choice>
        <mc:Fallback>
          <w:pict>
            <v:shape id="文本框 104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qP/S71AEAAKcDAAAOAAAAAAAAAAEAIAAA&#10;ACIBAABkcnMvZTJvRG9jLnhtbFBLBQYAAAAABgAGAFkBAABoBQAAAAA=&#10;">
              <v:fill on="f" focussize="0,0"/>
              <v:stroke on="f" weight="1.25pt"/>
              <v:imagedata o:title=""/>
              <o:lock v:ext="edit" aspectratio="f"/>
              <v:textbox inset="0mm,0mm,0mm,0mm" style="mso-fit-shape-to-text:t;">
                <w:txbxContent>
                  <w:p>
                    <w:pPr>
                      <w:pStyle w:val="11"/>
                      <w:rPr>
                        <w:rFonts w:hint="eastAsia" w:ascii="宋体" w:hAnsi="宋体"/>
                      </w:rPr>
                    </w:pPr>
                    <w:r>
                      <w:rPr>
                        <w:rFonts w:hint="eastAsia" w:ascii="宋体" w:hAnsi="宋体"/>
                      </w:rPr>
                      <w:fldChar w:fldCharType="begin"/>
                    </w:r>
                    <w:r>
                      <w:rPr>
                        <w:rFonts w:hint="eastAsia" w:ascii="宋体" w:hAnsi="宋体"/>
                      </w:rPr>
                      <w:instrText xml:space="preserve"> PAGE  \* MERGEFORMAT </w:instrText>
                    </w:r>
                    <w:r>
                      <w:rPr>
                        <w:rFonts w:hint="eastAsia" w:ascii="宋体" w:hAnsi="宋体"/>
                      </w:rPr>
                      <w:fldChar w:fldCharType="separate"/>
                    </w:r>
                    <w:r>
                      <w:rPr>
                        <w:rFonts w:ascii="宋体" w:hAnsi="宋体"/>
                      </w:rPr>
                      <w:t>-</w:t>
                    </w:r>
                    <w:r>
                      <w:rPr>
                        <w:rFonts w:ascii="宋体" w:hAnsi="宋体"/>
                        <w:sz w:val="28"/>
                        <w:szCs w:val="28"/>
                      </w:rPr>
                      <w:t xml:space="preserve"> 2 -</w:t>
                    </w:r>
                    <w:r>
                      <w:rPr>
                        <w:rFonts w:hint="eastAsia" w:ascii="宋体" w:hAnsi="宋体"/>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5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24"/>
                            </w:rPr>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Aze8oBAACa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7TYnjFid+/vnj/OvP+fd3&#10;ssz69AFqTLsPmJiGd37ArZn9gM5Me1DR5i8SIhhHdU8XdeWQiMiPVsvVqsKQwNh8QXz28DxESO+l&#10;tyQbDY04vqIqP36ENKbOKbma83famDJC4/5xIGb2sNz72GO20rAbJkI7356QT4+Tb6jDRafEfHAo&#10;bF6S2YizsZuNQ4h635UtyvUg3B4SNlF6yxVG2Kkwjqywm9Yr78Tje8l6+K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tAze8oBAACaAwAADgAAAAAAAAABACAAAAAeAQAAZHJzL2Uyb0Rv&#10;Yy54bWxQSwUGAAAAAAYABgBZAQAAWgUAAAAA&#10;">
              <v:fill on="f" focussize="0,0"/>
              <v:stroke on="f"/>
              <v:imagedata o:title=""/>
              <o:lock v:ext="edit" aspectratio="f"/>
              <v:textbox inset="0mm,0mm,0mm,0mm" style="mso-fit-shape-to-text:t;">
                <w:txbxContent>
                  <w:p>
                    <w:pPr>
                      <w:snapToGrid w:val="0"/>
                      <w:rPr>
                        <w:rFonts w:hint="eastAsia"/>
                        <w:sz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40452"/>
    <w:multiLevelType w:val="singleLevel"/>
    <w:tmpl w:val="94D404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0"/>
  <w:drawingGridVerticalSpacing w:val="20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ODA1ZWFjZGU0YThkZGM5ZWEzODY5MjFlOWI3NTUifQ=="/>
  </w:docVars>
  <w:rsids>
    <w:rsidRoot w:val="00FF34EE"/>
    <w:rsid w:val="00000792"/>
    <w:rsid w:val="0000362C"/>
    <w:rsid w:val="00006362"/>
    <w:rsid w:val="0000777C"/>
    <w:rsid w:val="000148A9"/>
    <w:rsid w:val="00015686"/>
    <w:rsid w:val="00021F3A"/>
    <w:rsid w:val="000223C0"/>
    <w:rsid w:val="00024DAB"/>
    <w:rsid w:val="0002622C"/>
    <w:rsid w:val="00035910"/>
    <w:rsid w:val="00035EB7"/>
    <w:rsid w:val="000534DE"/>
    <w:rsid w:val="00055A59"/>
    <w:rsid w:val="00055C45"/>
    <w:rsid w:val="000572CA"/>
    <w:rsid w:val="00060325"/>
    <w:rsid w:val="000615D4"/>
    <w:rsid w:val="00062A4F"/>
    <w:rsid w:val="00065341"/>
    <w:rsid w:val="00072648"/>
    <w:rsid w:val="0007294B"/>
    <w:rsid w:val="0007392C"/>
    <w:rsid w:val="00074D2F"/>
    <w:rsid w:val="000769F4"/>
    <w:rsid w:val="000808C4"/>
    <w:rsid w:val="00081596"/>
    <w:rsid w:val="00083CD1"/>
    <w:rsid w:val="0008437A"/>
    <w:rsid w:val="00086F05"/>
    <w:rsid w:val="00087CC8"/>
    <w:rsid w:val="000929FB"/>
    <w:rsid w:val="00093E9C"/>
    <w:rsid w:val="000A2024"/>
    <w:rsid w:val="000A2A2B"/>
    <w:rsid w:val="000A79E2"/>
    <w:rsid w:val="000B01EC"/>
    <w:rsid w:val="000B0EDE"/>
    <w:rsid w:val="000B431C"/>
    <w:rsid w:val="000B5D21"/>
    <w:rsid w:val="000B7729"/>
    <w:rsid w:val="000C5248"/>
    <w:rsid w:val="000C5461"/>
    <w:rsid w:val="000D20F5"/>
    <w:rsid w:val="000D4F05"/>
    <w:rsid w:val="000D710F"/>
    <w:rsid w:val="000E0635"/>
    <w:rsid w:val="000E2121"/>
    <w:rsid w:val="000E659A"/>
    <w:rsid w:val="000E77C5"/>
    <w:rsid w:val="000E79B8"/>
    <w:rsid w:val="000F18AA"/>
    <w:rsid w:val="000F1CD0"/>
    <w:rsid w:val="000F51F5"/>
    <w:rsid w:val="00102038"/>
    <w:rsid w:val="00103BBA"/>
    <w:rsid w:val="00104955"/>
    <w:rsid w:val="00106459"/>
    <w:rsid w:val="00115BF2"/>
    <w:rsid w:val="001206C9"/>
    <w:rsid w:val="00122D72"/>
    <w:rsid w:val="001235CB"/>
    <w:rsid w:val="001246BE"/>
    <w:rsid w:val="00124F64"/>
    <w:rsid w:val="00125015"/>
    <w:rsid w:val="001263A3"/>
    <w:rsid w:val="001342AA"/>
    <w:rsid w:val="001376EC"/>
    <w:rsid w:val="00141C4D"/>
    <w:rsid w:val="00147DD7"/>
    <w:rsid w:val="00151081"/>
    <w:rsid w:val="00154A9B"/>
    <w:rsid w:val="0015769A"/>
    <w:rsid w:val="00165C96"/>
    <w:rsid w:val="001670B2"/>
    <w:rsid w:val="001719D7"/>
    <w:rsid w:val="001723F8"/>
    <w:rsid w:val="00174E64"/>
    <w:rsid w:val="001759C5"/>
    <w:rsid w:val="00176360"/>
    <w:rsid w:val="00177D24"/>
    <w:rsid w:val="00182893"/>
    <w:rsid w:val="0018512D"/>
    <w:rsid w:val="001873BC"/>
    <w:rsid w:val="00191EC3"/>
    <w:rsid w:val="00194687"/>
    <w:rsid w:val="00195AC0"/>
    <w:rsid w:val="001A040D"/>
    <w:rsid w:val="001A07BB"/>
    <w:rsid w:val="001A1640"/>
    <w:rsid w:val="001A1ABC"/>
    <w:rsid w:val="001A7AA7"/>
    <w:rsid w:val="001B1D3F"/>
    <w:rsid w:val="001B1ECF"/>
    <w:rsid w:val="001B5946"/>
    <w:rsid w:val="001B7C44"/>
    <w:rsid w:val="001C159C"/>
    <w:rsid w:val="001C1D58"/>
    <w:rsid w:val="001C6C38"/>
    <w:rsid w:val="001D08B7"/>
    <w:rsid w:val="001D1651"/>
    <w:rsid w:val="001D62BB"/>
    <w:rsid w:val="001D6325"/>
    <w:rsid w:val="001E130D"/>
    <w:rsid w:val="001E1426"/>
    <w:rsid w:val="001E2F15"/>
    <w:rsid w:val="001E318C"/>
    <w:rsid w:val="001E37F2"/>
    <w:rsid w:val="001E4301"/>
    <w:rsid w:val="001E5F64"/>
    <w:rsid w:val="001F09AC"/>
    <w:rsid w:val="001F122B"/>
    <w:rsid w:val="001F1E70"/>
    <w:rsid w:val="001F3190"/>
    <w:rsid w:val="001F4BC4"/>
    <w:rsid w:val="001F4CE5"/>
    <w:rsid w:val="001F5459"/>
    <w:rsid w:val="001F6A6D"/>
    <w:rsid w:val="0020659F"/>
    <w:rsid w:val="002108D4"/>
    <w:rsid w:val="00217E86"/>
    <w:rsid w:val="00221032"/>
    <w:rsid w:val="00221FA6"/>
    <w:rsid w:val="00227137"/>
    <w:rsid w:val="00230419"/>
    <w:rsid w:val="0023183C"/>
    <w:rsid w:val="002323DF"/>
    <w:rsid w:val="00233CEA"/>
    <w:rsid w:val="00234C7E"/>
    <w:rsid w:val="00244348"/>
    <w:rsid w:val="00247268"/>
    <w:rsid w:val="0025539E"/>
    <w:rsid w:val="00257A1B"/>
    <w:rsid w:val="00261D46"/>
    <w:rsid w:val="00261FE5"/>
    <w:rsid w:val="00262B94"/>
    <w:rsid w:val="00274716"/>
    <w:rsid w:val="00280BE3"/>
    <w:rsid w:val="00282C01"/>
    <w:rsid w:val="002840EB"/>
    <w:rsid w:val="00286914"/>
    <w:rsid w:val="00287835"/>
    <w:rsid w:val="0029524B"/>
    <w:rsid w:val="002A1763"/>
    <w:rsid w:val="002A3D49"/>
    <w:rsid w:val="002A65AE"/>
    <w:rsid w:val="002A6643"/>
    <w:rsid w:val="002B0BDE"/>
    <w:rsid w:val="002B1B5C"/>
    <w:rsid w:val="002B6F67"/>
    <w:rsid w:val="002C1E1E"/>
    <w:rsid w:val="002C4FE7"/>
    <w:rsid w:val="002C5A71"/>
    <w:rsid w:val="002C6FF0"/>
    <w:rsid w:val="002D05E3"/>
    <w:rsid w:val="002D7308"/>
    <w:rsid w:val="002E534A"/>
    <w:rsid w:val="002E6778"/>
    <w:rsid w:val="002F02A3"/>
    <w:rsid w:val="002F3700"/>
    <w:rsid w:val="003008AF"/>
    <w:rsid w:val="00301B0D"/>
    <w:rsid w:val="00303AFB"/>
    <w:rsid w:val="0030481D"/>
    <w:rsid w:val="00305419"/>
    <w:rsid w:val="003071FD"/>
    <w:rsid w:val="00310F3D"/>
    <w:rsid w:val="00312D0D"/>
    <w:rsid w:val="00334325"/>
    <w:rsid w:val="0033540F"/>
    <w:rsid w:val="003371F9"/>
    <w:rsid w:val="00346C30"/>
    <w:rsid w:val="0035019D"/>
    <w:rsid w:val="00355665"/>
    <w:rsid w:val="00362361"/>
    <w:rsid w:val="0036471B"/>
    <w:rsid w:val="00365889"/>
    <w:rsid w:val="003665D2"/>
    <w:rsid w:val="003711FB"/>
    <w:rsid w:val="00371FFE"/>
    <w:rsid w:val="00373887"/>
    <w:rsid w:val="00376553"/>
    <w:rsid w:val="003766D5"/>
    <w:rsid w:val="003771ED"/>
    <w:rsid w:val="00383AF1"/>
    <w:rsid w:val="00384161"/>
    <w:rsid w:val="003842F1"/>
    <w:rsid w:val="00384E9B"/>
    <w:rsid w:val="0038609B"/>
    <w:rsid w:val="00391379"/>
    <w:rsid w:val="0039317B"/>
    <w:rsid w:val="003A055B"/>
    <w:rsid w:val="003A0864"/>
    <w:rsid w:val="003A0CF0"/>
    <w:rsid w:val="003A562A"/>
    <w:rsid w:val="003B04AA"/>
    <w:rsid w:val="003B1A37"/>
    <w:rsid w:val="003B379A"/>
    <w:rsid w:val="003B5D9E"/>
    <w:rsid w:val="003B6FFE"/>
    <w:rsid w:val="003C119D"/>
    <w:rsid w:val="003C2698"/>
    <w:rsid w:val="003C43CC"/>
    <w:rsid w:val="003C71AC"/>
    <w:rsid w:val="003D1037"/>
    <w:rsid w:val="003D15F0"/>
    <w:rsid w:val="003D2907"/>
    <w:rsid w:val="003D408E"/>
    <w:rsid w:val="003D4925"/>
    <w:rsid w:val="003D4AA4"/>
    <w:rsid w:val="003D64A2"/>
    <w:rsid w:val="003E0235"/>
    <w:rsid w:val="003E6584"/>
    <w:rsid w:val="003F10D4"/>
    <w:rsid w:val="003F322B"/>
    <w:rsid w:val="003F77C5"/>
    <w:rsid w:val="003F7F65"/>
    <w:rsid w:val="00403381"/>
    <w:rsid w:val="004038CE"/>
    <w:rsid w:val="00404B9D"/>
    <w:rsid w:val="00406CEB"/>
    <w:rsid w:val="00407B67"/>
    <w:rsid w:val="00410528"/>
    <w:rsid w:val="00411C57"/>
    <w:rsid w:val="00413A68"/>
    <w:rsid w:val="00416B34"/>
    <w:rsid w:val="0041744D"/>
    <w:rsid w:val="00421678"/>
    <w:rsid w:val="00425CA3"/>
    <w:rsid w:val="0042622B"/>
    <w:rsid w:val="004277C7"/>
    <w:rsid w:val="0043430D"/>
    <w:rsid w:val="004348B8"/>
    <w:rsid w:val="00440E0C"/>
    <w:rsid w:val="0044372D"/>
    <w:rsid w:val="0045233F"/>
    <w:rsid w:val="0045364E"/>
    <w:rsid w:val="00457F82"/>
    <w:rsid w:val="004620E5"/>
    <w:rsid w:val="00462803"/>
    <w:rsid w:val="00465128"/>
    <w:rsid w:val="00465C7C"/>
    <w:rsid w:val="00470BD9"/>
    <w:rsid w:val="00470D67"/>
    <w:rsid w:val="00472958"/>
    <w:rsid w:val="00473E0E"/>
    <w:rsid w:val="00473F9E"/>
    <w:rsid w:val="004749CD"/>
    <w:rsid w:val="00477263"/>
    <w:rsid w:val="00481036"/>
    <w:rsid w:val="00482CE8"/>
    <w:rsid w:val="00490BDA"/>
    <w:rsid w:val="00491290"/>
    <w:rsid w:val="0049315C"/>
    <w:rsid w:val="00495BCA"/>
    <w:rsid w:val="004A72C4"/>
    <w:rsid w:val="004B18D2"/>
    <w:rsid w:val="004B704C"/>
    <w:rsid w:val="004C15AB"/>
    <w:rsid w:val="004C3120"/>
    <w:rsid w:val="004C6E4C"/>
    <w:rsid w:val="004C75CE"/>
    <w:rsid w:val="004C7AD6"/>
    <w:rsid w:val="004D1620"/>
    <w:rsid w:val="004D3AF9"/>
    <w:rsid w:val="004E135B"/>
    <w:rsid w:val="004F5AA2"/>
    <w:rsid w:val="004F71F6"/>
    <w:rsid w:val="004F7DF8"/>
    <w:rsid w:val="0050114B"/>
    <w:rsid w:val="00504178"/>
    <w:rsid w:val="00505DBA"/>
    <w:rsid w:val="00505E2D"/>
    <w:rsid w:val="00535AB3"/>
    <w:rsid w:val="00540DCE"/>
    <w:rsid w:val="005415BF"/>
    <w:rsid w:val="00542D34"/>
    <w:rsid w:val="00552F97"/>
    <w:rsid w:val="00554968"/>
    <w:rsid w:val="00555202"/>
    <w:rsid w:val="005611DF"/>
    <w:rsid w:val="0056274E"/>
    <w:rsid w:val="00566488"/>
    <w:rsid w:val="00572AA4"/>
    <w:rsid w:val="005753BC"/>
    <w:rsid w:val="00575DE0"/>
    <w:rsid w:val="005803A7"/>
    <w:rsid w:val="005829E9"/>
    <w:rsid w:val="00583C3E"/>
    <w:rsid w:val="00583EB2"/>
    <w:rsid w:val="00587DD4"/>
    <w:rsid w:val="00591E4E"/>
    <w:rsid w:val="00592B0D"/>
    <w:rsid w:val="005947FA"/>
    <w:rsid w:val="005A104D"/>
    <w:rsid w:val="005A1D13"/>
    <w:rsid w:val="005A31B6"/>
    <w:rsid w:val="005A451A"/>
    <w:rsid w:val="005A62E5"/>
    <w:rsid w:val="005B1682"/>
    <w:rsid w:val="005C1F01"/>
    <w:rsid w:val="005C2CD4"/>
    <w:rsid w:val="005C7000"/>
    <w:rsid w:val="005D0CE8"/>
    <w:rsid w:val="005D128D"/>
    <w:rsid w:val="005D22DE"/>
    <w:rsid w:val="005D3960"/>
    <w:rsid w:val="005D71B1"/>
    <w:rsid w:val="005D79D1"/>
    <w:rsid w:val="005E0462"/>
    <w:rsid w:val="005E060C"/>
    <w:rsid w:val="005E1C75"/>
    <w:rsid w:val="005E47E1"/>
    <w:rsid w:val="005E55B5"/>
    <w:rsid w:val="005E5D00"/>
    <w:rsid w:val="005E6C0B"/>
    <w:rsid w:val="005F04AD"/>
    <w:rsid w:val="005F0E4D"/>
    <w:rsid w:val="005F1F6F"/>
    <w:rsid w:val="005F3FC5"/>
    <w:rsid w:val="005F7199"/>
    <w:rsid w:val="005F7A10"/>
    <w:rsid w:val="00601C09"/>
    <w:rsid w:val="0060576A"/>
    <w:rsid w:val="006067F5"/>
    <w:rsid w:val="00607475"/>
    <w:rsid w:val="006078E7"/>
    <w:rsid w:val="00613EFC"/>
    <w:rsid w:val="00616E53"/>
    <w:rsid w:val="00617B40"/>
    <w:rsid w:val="00620C6B"/>
    <w:rsid w:val="00623CD4"/>
    <w:rsid w:val="0062714D"/>
    <w:rsid w:val="00627187"/>
    <w:rsid w:val="00631215"/>
    <w:rsid w:val="00637A48"/>
    <w:rsid w:val="0064375A"/>
    <w:rsid w:val="00647216"/>
    <w:rsid w:val="00647F91"/>
    <w:rsid w:val="0065047D"/>
    <w:rsid w:val="0065124C"/>
    <w:rsid w:val="00651F0D"/>
    <w:rsid w:val="0065744B"/>
    <w:rsid w:val="00664375"/>
    <w:rsid w:val="006651F6"/>
    <w:rsid w:val="00665EC1"/>
    <w:rsid w:val="006670EE"/>
    <w:rsid w:val="00670810"/>
    <w:rsid w:val="006774FE"/>
    <w:rsid w:val="00683B0C"/>
    <w:rsid w:val="006849C8"/>
    <w:rsid w:val="00685F6E"/>
    <w:rsid w:val="006908A7"/>
    <w:rsid w:val="006914D9"/>
    <w:rsid w:val="00694FAF"/>
    <w:rsid w:val="006A2AEC"/>
    <w:rsid w:val="006A66A8"/>
    <w:rsid w:val="006B0EC5"/>
    <w:rsid w:val="006C111C"/>
    <w:rsid w:val="006C14F2"/>
    <w:rsid w:val="006C28C4"/>
    <w:rsid w:val="006C3028"/>
    <w:rsid w:val="006C6917"/>
    <w:rsid w:val="006D4280"/>
    <w:rsid w:val="006D5F8F"/>
    <w:rsid w:val="006E0129"/>
    <w:rsid w:val="006E3D1F"/>
    <w:rsid w:val="006E48FF"/>
    <w:rsid w:val="006E4BF9"/>
    <w:rsid w:val="006F0A57"/>
    <w:rsid w:val="006F2718"/>
    <w:rsid w:val="006F3045"/>
    <w:rsid w:val="006F3796"/>
    <w:rsid w:val="006F4311"/>
    <w:rsid w:val="006F6C53"/>
    <w:rsid w:val="00700D78"/>
    <w:rsid w:val="00701177"/>
    <w:rsid w:val="0070741D"/>
    <w:rsid w:val="007124A0"/>
    <w:rsid w:val="00712844"/>
    <w:rsid w:val="0071596A"/>
    <w:rsid w:val="00727457"/>
    <w:rsid w:val="0072799B"/>
    <w:rsid w:val="007306AF"/>
    <w:rsid w:val="00730FE8"/>
    <w:rsid w:val="007364E4"/>
    <w:rsid w:val="00740D9B"/>
    <w:rsid w:val="00741C5E"/>
    <w:rsid w:val="00742127"/>
    <w:rsid w:val="007423C6"/>
    <w:rsid w:val="0074285D"/>
    <w:rsid w:val="00742966"/>
    <w:rsid w:val="0074379B"/>
    <w:rsid w:val="00745EA5"/>
    <w:rsid w:val="00746621"/>
    <w:rsid w:val="00751A3B"/>
    <w:rsid w:val="00751BD5"/>
    <w:rsid w:val="007528BB"/>
    <w:rsid w:val="00756A67"/>
    <w:rsid w:val="0076584A"/>
    <w:rsid w:val="007666AF"/>
    <w:rsid w:val="00771B72"/>
    <w:rsid w:val="00773D87"/>
    <w:rsid w:val="00774178"/>
    <w:rsid w:val="00776498"/>
    <w:rsid w:val="00777AB9"/>
    <w:rsid w:val="00780DAC"/>
    <w:rsid w:val="00783D76"/>
    <w:rsid w:val="007841AA"/>
    <w:rsid w:val="00790630"/>
    <w:rsid w:val="007938B3"/>
    <w:rsid w:val="007951BE"/>
    <w:rsid w:val="007964DD"/>
    <w:rsid w:val="0079650A"/>
    <w:rsid w:val="00797D84"/>
    <w:rsid w:val="007A0A9D"/>
    <w:rsid w:val="007A2054"/>
    <w:rsid w:val="007A39DC"/>
    <w:rsid w:val="007A5E7C"/>
    <w:rsid w:val="007A6EF2"/>
    <w:rsid w:val="007B124A"/>
    <w:rsid w:val="007B6402"/>
    <w:rsid w:val="007B73EC"/>
    <w:rsid w:val="007C01B0"/>
    <w:rsid w:val="007C4AC5"/>
    <w:rsid w:val="007C507E"/>
    <w:rsid w:val="007C5E52"/>
    <w:rsid w:val="007D03F7"/>
    <w:rsid w:val="007D1A72"/>
    <w:rsid w:val="007D3759"/>
    <w:rsid w:val="007D5164"/>
    <w:rsid w:val="007D58F7"/>
    <w:rsid w:val="007D68A9"/>
    <w:rsid w:val="007E09BE"/>
    <w:rsid w:val="007E0EB9"/>
    <w:rsid w:val="007E1E68"/>
    <w:rsid w:val="007E3578"/>
    <w:rsid w:val="007E5D21"/>
    <w:rsid w:val="007E676A"/>
    <w:rsid w:val="007F0E5C"/>
    <w:rsid w:val="007F3FBF"/>
    <w:rsid w:val="007F720F"/>
    <w:rsid w:val="00800167"/>
    <w:rsid w:val="00806515"/>
    <w:rsid w:val="0081192E"/>
    <w:rsid w:val="0081323C"/>
    <w:rsid w:val="00814559"/>
    <w:rsid w:val="008203FE"/>
    <w:rsid w:val="0082217B"/>
    <w:rsid w:val="00822B63"/>
    <w:rsid w:val="0082344C"/>
    <w:rsid w:val="008243D5"/>
    <w:rsid w:val="008279B2"/>
    <w:rsid w:val="00830D54"/>
    <w:rsid w:val="0083228F"/>
    <w:rsid w:val="00834F19"/>
    <w:rsid w:val="008362D9"/>
    <w:rsid w:val="008363AA"/>
    <w:rsid w:val="0083641C"/>
    <w:rsid w:val="00842426"/>
    <w:rsid w:val="00847861"/>
    <w:rsid w:val="00853749"/>
    <w:rsid w:val="0085404F"/>
    <w:rsid w:val="00855ABA"/>
    <w:rsid w:val="00856075"/>
    <w:rsid w:val="008568F1"/>
    <w:rsid w:val="008613A5"/>
    <w:rsid w:val="00866E46"/>
    <w:rsid w:val="00867BBB"/>
    <w:rsid w:val="0087588E"/>
    <w:rsid w:val="008809C3"/>
    <w:rsid w:val="00884B15"/>
    <w:rsid w:val="00885E11"/>
    <w:rsid w:val="008904A1"/>
    <w:rsid w:val="00890EDA"/>
    <w:rsid w:val="008945FC"/>
    <w:rsid w:val="008A1948"/>
    <w:rsid w:val="008A6BC6"/>
    <w:rsid w:val="008A7E99"/>
    <w:rsid w:val="008B4802"/>
    <w:rsid w:val="008B48A5"/>
    <w:rsid w:val="008B4FDE"/>
    <w:rsid w:val="008B64DE"/>
    <w:rsid w:val="008B6CF1"/>
    <w:rsid w:val="008B6FBA"/>
    <w:rsid w:val="008C271D"/>
    <w:rsid w:val="008C3D20"/>
    <w:rsid w:val="008C3EC3"/>
    <w:rsid w:val="008C7BE2"/>
    <w:rsid w:val="008D5E43"/>
    <w:rsid w:val="008D7E09"/>
    <w:rsid w:val="008E6E7E"/>
    <w:rsid w:val="008F17A6"/>
    <w:rsid w:val="008F1F62"/>
    <w:rsid w:val="008F283E"/>
    <w:rsid w:val="00900638"/>
    <w:rsid w:val="00901657"/>
    <w:rsid w:val="00904C75"/>
    <w:rsid w:val="009069ED"/>
    <w:rsid w:val="00906C88"/>
    <w:rsid w:val="0090722D"/>
    <w:rsid w:val="009103A8"/>
    <w:rsid w:val="00910ADD"/>
    <w:rsid w:val="009169B8"/>
    <w:rsid w:val="00920D43"/>
    <w:rsid w:val="009217C3"/>
    <w:rsid w:val="00922E78"/>
    <w:rsid w:val="00927BFB"/>
    <w:rsid w:val="0093007D"/>
    <w:rsid w:val="00930181"/>
    <w:rsid w:val="009341E2"/>
    <w:rsid w:val="00934E05"/>
    <w:rsid w:val="009353C8"/>
    <w:rsid w:val="0093598A"/>
    <w:rsid w:val="009379D1"/>
    <w:rsid w:val="0095256A"/>
    <w:rsid w:val="00953774"/>
    <w:rsid w:val="0096111F"/>
    <w:rsid w:val="00963F11"/>
    <w:rsid w:val="009713AC"/>
    <w:rsid w:val="00976832"/>
    <w:rsid w:val="009821E2"/>
    <w:rsid w:val="0098432E"/>
    <w:rsid w:val="009847DE"/>
    <w:rsid w:val="00985709"/>
    <w:rsid w:val="009862A2"/>
    <w:rsid w:val="009866F6"/>
    <w:rsid w:val="00987177"/>
    <w:rsid w:val="00987A83"/>
    <w:rsid w:val="00987D19"/>
    <w:rsid w:val="00993307"/>
    <w:rsid w:val="00994DF4"/>
    <w:rsid w:val="00995E42"/>
    <w:rsid w:val="009966E8"/>
    <w:rsid w:val="009A02B8"/>
    <w:rsid w:val="009A0409"/>
    <w:rsid w:val="009A15AC"/>
    <w:rsid w:val="009A19C8"/>
    <w:rsid w:val="009A4C92"/>
    <w:rsid w:val="009A5025"/>
    <w:rsid w:val="009A5567"/>
    <w:rsid w:val="009A79B6"/>
    <w:rsid w:val="009B2FE9"/>
    <w:rsid w:val="009B33E2"/>
    <w:rsid w:val="009B626E"/>
    <w:rsid w:val="009B67B8"/>
    <w:rsid w:val="009B7199"/>
    <w:rsid w:val="009C0834"/>
    <w:rsid w:val="009C3131"/>
    <w:rsid w:val="009C6A7D"/>
    <w:rsid w:val="009C70E6"/>
    <w:rsid w:val="009D0675"/>
    <w:rsid w:val="009D270F"/>
    <w:rsid w:val="009D3131"/>
    <w:rsid w:val="00A004F1"/>
    <w:rsid w:val="00A0336D"/>
    <w:rsid w:val="00A03D30"/>
    <w:rsid w:val="00A041AA"/>
    <w:rsid w:val="00A144B3"/>
    <w:rsid w:val="00A14AC2"/>
    <w:rsid w:val="00A1593E"/>
    <w:rsid w:val="00A22C18"/>
    <w:rsid w:val="00A235F8"/>
    <w:rsid w:val="00A26F12"/>
    <w:rsid w:val="00A30CE3"/>
    <w:rsid w:val="00A32285"/>
    <w:rsid w:val="00A32309"/>
    <w:rsid w:val="00A34E57"/>
    <w:rsid w:val="00A3553C"/>
    <w:rsid w:val="00A42AA5"/>
    <w:rsid w:val="00A4716E"/>
    <w:rsid w:val="00A472D7"/>
    <w:rsid w:val="00A4744F"/>
    <w:rsid w:val="00A5076D"/>
    <w:rsid w:val="00A507F0"/>
    <w:rsid w:val="00A50FA6"/>
    <w:rsid w:val="00A51F53"/>
    <w:rsid w:val="00A54843"/>
    <w:rsid w:val="00A5490D"/>
    <w:rsid w:val="00A57962"/>
    <w:rsid w:val="00A57C14"/>
    <w:rsid w:val="00A618AC"/>
    <w:rsid w:val="00A72830"/>
    <w:rsid w:val="00A72CB2"/>
    <w:rsid w:val="00A72F5B"/>
    <w:rsid w:val="00A761E5"/>
    <w:rsid w:val="00A77507"/>
    <w:rsid w:val="00A814E9"/>
    <w:rsid w:val="00A83B99"/>
    <w:rsid w:val="00A86FDE"/>
    <w:rsid w:val="00A87975"/>
    <w:rsid w:val="00A92C36"/>
    <w:rsid w:val="00A941BA"/>
    <w:rsid w:val="00A943F4"/>
    <w:rsid w:val="00AA6190"/>
    <w:rsid w:val="00AA6647"/>
    <w:rsid w:val="00AA7BF0"/>
    <w:rsid w:val="00AB0C80"/>
    <w:rsid w:val="00AB2A24"/>
    <w:rsid w:val="00AB50D6"/>
    <w:rsid w:val="00AB642F"/>
    <w:rsid w:val="00AB7E1C"/>
    <w:rsid w:val="00AC0494"/>
    <w:rsid w:val="00AD37DB"/>
    <w:rsid w:val="00AD4212"/>
    <w:rsid w:val="00AD5281"/>
    <w:rsid w:val="00AE3C69"/>
    <w:rsid w:val="00AE6D47"/>
    <w:rsid w:val="00AF1632"/>
    <w:rsid w:val="00AF347B"/>
    <w:rsid w:val="00AF3A85"/>
    <w:rsid w:val="00AF4179"/>
    <w:rsid w:val="00AF4B56"/>
    <w:rsid w:val="00B00E98"/>
    <w:rsid w:val="00B00F0E"/>
    <w:rsid w:val="00B020B9"/>
    <w:rsid w:val="00B061FA"/>
    <w:rsid w:val="00B06F78"/>
    <w:rsid w:val="00B079D0"/>
    <w:rsid w:val="00B105F6"/>
    <w:rsid w:val="00B11399"/>
    <w:rsid w:val="00B114CB"/>
    <w:rsid w:val="00B12D25"/>
    <w:rsid w:val="00B14282"/>
    <w:rsid w:val="00B22AFB"/>
    <w:rsid w:val="00B25E62"/>
    <w:rsid w:val="00B354B3"/>
    <w:rsid w:val="00B371AF"/>
    <w:rsid w:val="00B37E10"/>
    <w:rsid w:val="00B422E9"/>
    <w:rsid w:val="00B4294E"/>
    <w:rsid w:val="00B451E7"/>
    <w:rsid w:val="00B4529F"/>
    <w:rsid w:val="00B454E8"/>
    <w:rsid w:val="00B45994"/>
    <w:rsid w:val="00B54822"/>
    <w:rsid w:val="00B56897"/>
    <w:rsid w:val="00B5766E"/>
    <w:rsid w:val="00B623E0"/>
    <w:rsid w:val="00B661A0"/>
    <w:rsid w:val="00B72FC2"/>
    <w:rsid w:val="00B734E4"/>
    <w:rsid w:val="00B8322C"/>
    <w:rsid w:val="00B85D14"/>
    <w:rsid w:val="00B86D10"/>
    <w:rsid w:val="00B9004B"/>
    <w:rsid w:val="00B927FF"/>
    <w:rsid w:val="00BA443B"/>
    <w:rsid w:val="00BA4C7E"/>
    <w:rsid w:val="00BB0A5B"/>
    <w:rsid w:val="00BB0BFD"/>
    <w:rsid w:val="00BB129E"/>
    <w:rsid w:val="00BB154F"/>
    <w:rsid w:val="00BB3FB8"/>
    <w:rsid w:val="00BB5B91"/>
    <w:rsid w:val="00BC0481"/>
    <w:rsid w:val="00BC1392"/>
    <w:rsid w:val="00BC181F"/>
    <w:rsid w:val="00BC2DED"/>
    <w:rsid w:val="00BC32F8"/>
    <w:rsid w:val="00BC51DA"/>
    <w:rsid w:val="00BD5F5D"/>
    <w:rsid w:val="00BD662A"/>
    <w:rsid w:val="00BD765F"/>
    <w:rsid w:val="00BE03DE"/>
    <w:rsid w:val="00BE059C"/>
    <w:rsid w:val="00BE16EA"/>
    <w:rsid w:val="00BE252C"/>
    <w:rsid w:val="00BE4261"/>
    <w:rsid w:val="00BE6375"/>
    <w:rsid w:val="00BE6F5D"/>
    <w:rsid w:val="00BF08E8"/>
    <w:rsid w:val="00BF0D9C"/>
    <w:rsid w:val="00BF2235"/>
    <w:rsid w:val="00BF4FF3"/>
    <w:rsid w:val="00BF6562"/>
    <w:rsid w:val="00BF7098"/>
    <w:rsid w:val="00C03425"/>
    <w:rsid w:val="00C05E0B"/>
    <w:rsid w:val="00C10FB5"/>
    <w:rsid w:val="00C11473"/>
    <w:rsid w:val="00C158EB"/>
    <w:rsid w:val="00C21578"/>
    <w:rsid w:val="00C217A9"/>
    <w:rsid w:val="00C22A2A"/>
    <w:rsid w:val="00C23B6B"/>
    <w:rsid w:val="00C23F30"/>
    <w:rsid w:val="00C23F51"/>
    <w:rsid w:val="00C2499D"/>
    <w:rsid w:val="00C26E79"/>
    <w:rsid w:val="00C274AE"/>
    <w:rsid w:val="00C30FED"/>
    <w:rsid w:val="00C31338"/>
    <w:rsid w:val="00C33AFA"/>
    <w:rsid w:val="00C36F9A"/>
    <w:rsid w:val="00C37613"/>
    <w:rsid w:val="00C4068A"/>
    <w:rsid w:val="00C4298F"/>
    <w:rsid w:val="00C470F8"/>
    <w:rsid w:val="00C54C71"/>
    <w:rsid w:val="00C54CC7"/>
    <w:rsid w:val="00C5612C"/>
    <w:rsid w:val="00C5724B"/>
    <w:rsid w:val="00C630E7"/>
    <w:rsid w:val="00C63A60"/>
    <w:rsid w:val="00C63F5A"/>
    <w:rsid w:val="00C6701C"/>
    <w:rsid w:val="00C74F52"/>
    <w:rsid w:val="00C76A75"/>
    <w:rsid w:val="00C80C37"/>
    <w:rsid w:val="00C84A35"/>
    <w:rsid w:val="00C861D9"/>
    <w:rsid w:val="00C864C8"/>
    <w:rsid w:val="00C874D7"/>
    <w:rsid w:val="00C87AF3"/>
    <w:rsid w:val="00C92BF5"/>
    <w:rsid w:val="00C930C9"/>
    <w:rsid w:val="00C94807"/>
    <w:rsid w:val="00C96B54"/>
    <w:rsid w:val="00CA39EE"/>
    <w:rsid w:val="00CA459A"/>
    <w:rsid w:val="00CA6A04"/>
    <w:rsid w:val="00CB0CDC"/>
    <w:rsid w:val="00CB4FA0"/>
    <w:rsid w:val="00CB594C"/>
    <w:rsid w:val="00CB7CEC"/>
    <w:rsid w:val="00CB7D9A"/>
    <w:rsid w:val="00CC1B79"/>
    <w:rsid w:val="00CC1DBE"/>
    <w:rsid w:val="00CC2BA1"/>
    <w:rsid w:val="00CC3A11"/>
    <w:rsid w:val="00CD2FD5"/>
    <w:rsid w:val="00CD4CCA"/>
    <w:rsid w:val="00CD6B77"/>
    <w:rsid w:val="00CE4B69"/>
    <w:rsid w:val="00CF2BA9"/>
    <w:rsid w:val="00CF2E40"/>
    <w:rsid w:val="00CF2F63"/>
    <w:rsid w:val="00CF363E"/>
    <w:rsid w:val="00CF5868"/>
    <w:rsid w:val="00D019F3"/>
    <w:rsid w:val="00D02263"/>
    <w:rsid w:val="00D04D42"/>
    <w:rsid w:val="00D06B6B"/>
    <w:rsid w:val="00D11FB4"/>
    <w:rsid w:val="00D13B42"/>
    <w:rsid w:val="00D13EFA"/>
    <w:rsid w:val="00D210BC"/>
    <w:rsid w:val="00D273F3"/>
    <w:rsid w:val="00D3017E"/>
    <w:rsid w:val="00D30A4F"/>
    <w:rsid w:val="00D313FF"/>
    <w:rsid w:val="00D329BF"/>
    <w:rsid w:val="00D3313D"/>
    <w:rsid w:val="00D4224E"/>
    <w:rsid w:val="00D42C29"/>
    <w:rsid w:val="00D46420"/>
    <w:rsid w:val="00D468F2"/>
    <w:rsid w:val="00D47CAD"/>
    <w:rsid w:val="00D50A38"/>
    <w:rsid w:val="00D53C83"/>
    <w:rsid w:val="00D57C8F"/>
    <w:rsid w:val="00D607C0"/>
    <w:rsid w:val="00D6716D"/>
    <w:rsid w:val="00D712E4"/>
    <w:rsid w:val="00D76F88"/>
    <w:rsid w:val="00D80936"/>
    <w:rsid w:val="00D85448"/>
    <w:rsid w:val="00D871CE"/>
    <w:rsid w:val="00D904C9"/>
    <w:rsid w:val="00D936AF"/>
    <w:rsid w:val="00D943F8"/>
    <w:rsid w:val="00DA4383"/>
    <w:rsid w:val="00DB3933"/>
    <w:rsid w:val="00DC38A7"/>
    <w:rsid w:val="00DC3C2C"/>
    <w:rsid w:val="00DD0E74"/>
    <w:rsid w:val="00DD0F62"/>
    <w:rsid w:val="00DD2506"/>
    <w:rsid w:val="00DD3920"/>
    <w:rsid w:val="00DD3C1C"/>
    <w:rsid w:val="00DD4410"/>
    <w:rsid w:val="00DE6A56"/>
    <w:rsid w:val="00DE6C27"/>
    <w:rsid w:val="00DE7764"/>
    <w:rsid w:val="00DF1B13"/>
    <w:rsid w:val="00DF6528"/>
    <w:rsid w:val="00DF7435"/>
    <w:rsid w:val="00E006A2"/>
    <w:rsid w:val="00E04FBB"/>
    <w:rsid w:val="00E10180"/>
    <w:rsid w:val="00E13B82"/>
    <w:rsid w:val="00E14E9D"/>
    <w:rsid w:val="00E150AE"/>
    <w:rsid w:val="00E15ED3"/>
    <w:rsid w:val="00E23FA4"/>
    <w:rsid w:val="00E26A61"/>
    <w:rsid w:val="00E36839"/>
    <w:rsid w:val="00E41C00"/>
    <w:rsid w:val="00E43878"/>
    <w:rsid w:val="00E5049F"/>
    <w:rsid w:val="00E50A1A"/>
    <w:rsid w:val="00E52717"/>
    <w:rsid w:val="00E5479E"/>
    <w:rsid w:val="00E5589B"/>
    <w:rsid w:val="00E55F91"/>
    <w:rsid w:val="00E634D6"/>
    <w:rsid w:val="00E64195"/>
    <w:rsid w:val="00E6444D"/>
    <w:rsid w:val="00E74F8C"/>
    <w:rsid w:val="00E75089"/>
    <w:rsid w:val="00E81D5D"/>
    <w:rsid w:val="00E85A27"/>
    <w:rsid w:val="00E86ADD"/>
    <w:rsid w:val="00E90056"/>
    <w:rsid w:val="00E91B2F"/>
    <w:rsid w:val="00EA3176"/>
    <w:rsid w:val="00EA4B0C"/>
    <w:rsid w:val="00EA6989"/>
    <w:rsid w:val="00EA7EAB"/>
    <w:rsid w:val="00EB1B26"/>
    <w:rsid w:val="00EB25B9"/>
    <w:rsid w:val="00EB52C0"/>
    <w:rsid w:val="00EC4BC3"/>
    <w:rsid w:val="00EC6DD3"/>
    <w:rsid w:val="00EC6E55"/>
    <w:rsid w:val="00EE1BD2"/>
    <w:rsid w:val="00EE46EF"/>
    <w:rsid w:val="00EF3081"/>
    <w:rsid w:val="00F00167"/>
    <w:rsid w:val="00F02C94"/>
    <w:rsid w:val="00F04871"/>
    <w:rsid w:val="00F103E0"/>
    <w:rsid w:val="00F113DF"/>
    <w:rsid w:val="00F12B02"/>
    <w:rsid w:val="00F136D1"/>
    <w:rsid w:val="00F203DB"/>
    <w:rsid w:val="00F3368B"/>
    <w:rsid w:val="00F3375D"/>
    <w:rsid w:val="00F36BD2"/>
    <w:rsid w:val="00F42B2D"/>
    <w:rsid w:val="00F44777"/>
    <w:rsid w:val="00F45F33"/>
    <w:rsid w:val="00F47738"/>
    <w:rsid w:val="00F51342"/>
    <w:rsid w:val="00F5241F"/>
    <w:rsid w:val="00F53019"/>
    <w:rsid w:val="00F55A64"/>
    <w:rsid w:val="00F55A8D"/>
    <w:rsid w:val="00F57482"/>
    <w:rsid w:val="00F576EF"/>
    <w:rsid w:val="00F6491A"/>
    <w:rsid w:val="00F713D4"/>
    <w:rsid w:val="00F7299B"/>
    <w:rsid w:val="00F72F40"/>
    <w:rsid w:val="00F73B78"/>
    <w:rsid w:val="00F76BF4"/>
    <w:rsid w:val="00F801A8"/>
    <w:rsid w:val="00F8297A"/>
    <w:rsid w:val="00F856D0"/>
    <w:rsid w:val="00F85812"/>
    <w:rsid w:val="00F85E66"/>
    <w:rsid w:val="00F87333"/>
    <w:rsid w:val="00F93D1D"/>
    <w:rsid w:val="00F94F22"/>
    <w:rsid w:val="00FA243A"/>
    <w:rsid w:val="00FA2997"/>
    <w:rsid w:val="00FA39B6"/>
    <w:rsid w:val="00FB1923"/>
    <w:rsid w:val="00FB6B44"/>
    <w:rsid w:val="00FC01A2"/>
    <w:rsid w:val="00FC08D1"/>
    <w:rsid w:val="00FC5BB5"/>
    <w:rsid w:val="00FC79AC"/>
    <w:rsid w:val="00FD0D2D"/>
    <w:rsid w:val="00FD2A54"/>
    <w:rsid w:val="00FD3C3F"/>
    <w:rsid w:val="00FD4DA1"/>
    <w:rsid w:val="00FD78BD"/>
    <w:rsid w:val="00FE06BF"/>
    <w:rsid w:val="00FF34EE"/>
    <w:rsid w:val="00FF40CB"/>
    <w:rsid w:val="00FF7DDD"/>
    <w:rsid w:val="02516CC7"/>
    <w:rsid w:val="0D221487"/>
    <w:rsid w:val="0F942872"/>
    <w:rsid w:val="128E546C"/>
    <w:rsid w:val="21852218"/>
    <w:rsid w:val="251679BE"/>
    <w:rsid w:val="2A485ED5"/>
    <w:rsid w:val="32F36F04"/>
    <w:rsid w:val="34860FB8"/>
    <w:rsid w:val="3567149A"/>
    <w:rsid w:val="3CE36BA2"/>
    <w:rsid w:val="41796B9F"/>
    <w:rsid w:val="430B37B7"/>
    <w:rsid w:val="4D8F7F3A"/>
    <w:rsid w:val="51173160"/>
    <w:rsid w:val="545E0561"/>
    <w:rsid w:val="567D1774"/>
    <w:rsid w:val="587D7D28"/>
    <w:rsid w:val="66CB3D20"/>
    <w:rsid w:val="745A19B1"/>
    <w:rsid w:val="7801625D"/>
    <w:rsid w:val="79BF37CC"/>
    <w:rsid w:val="7BCF749C"/>
    <w:rsid w:val="7D6CD443"/>
    <w:rsid w:val="7ED45CFE"/>
    <w:rsid w:val="7FAFF2C7"/>
    <w:rsid w:val="AF2B5AF9"/>
    <w:rsid w:val="BEF69447"/>
    <w:rsid w:val="BF6FE4B7"/>
    <w:rsid w:val="DEEB86EC"/>
    <w:rsid w:val="F2CF61A7"/>
    <w:rsid w:val="FBFBF844"/>
    <w:rsid w:val="FCFF38C9"/>
    <w:rsid w:val="FEFF8054"/>
    <w:rsid w:val="FF3F7E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Body Text"/>
    <w:basedOn w:val="1"/>
    <w:next w:val="1"/>
    <w:qFormat/>
    <w:uiPriority w:val="0"/>
    <w:pPr>
      <w:spacing w:after="120"/>
    </w:pPr>
  </w:style>
  <w:style w:type="paragraph" w:styleId="6">
    <w:name w:val="Body Text Indent"/>
    <w:basedOn w:val="1"/>
    <w:qFormat/>
    <w:uiPriority w:val="0"/>
    <w:pPr>
      <w:spacing w:line="600" w:lineRule="exact"/>
      <w:ind w:firstLine="601"/>
    </w:pPr>
  </w:style>
  <w:style w:type="paragraph" w:styleId="7">
    <w:name w:val="toc 3"/>
    <w:basedOn w:val="1"/>
    <w:next w:val="1"/>
    <w:qFormat/>
    <w:uiPriority w:val="0"/>
    <w:pPr>
      <w:ind w:left="840" w:leftChars="400"/>
    </w:pPr>
  </w:style>
  <w:style w:type="paragraph" w:styleId="8">
    <w:name w:val="Date"/>
    <w:basedOn w:val="1"/>
    <w:next w:val="1"/>
    <w:qFormat/>
    <w:uiPriority w:val="0"/>
    <w:pPr>
      <w:ind w:left="100" w:leftChars="2500"/>
    </w:pPr>
  </w:style>
  <w:style w:type="paragraph" w:styleId="9">
    <w:name w:val="Body Text Indent 2"/>
    <w:basedOn w:val="1"/>
    <w:qFormat/>
    <w:uiPriority w:val="0"/>
    <w:pPr>
      <w:spacing w:line="600" w:lineRule="exact"/>
      <w:ind w:firstLine="600" w:firstLineChars="200"/>
    </w:pPr>
  </w:style>
  <w:style w:type="paragraph" w:styleId="10">
    <w:name w:val="Balloon Text"/>
    <w:basedOn w:val="1"/>
    <w:semiHidden/>
    <w:qFormat/>
    <w:uiPriority w:val="0"/>
    <w:rPr>
      <w:sz w:val="18"/>
      <w:szCs w:val="18"/>
    </w:rPr>
  </w:style>
  <w:style w:type="paragraph" w:styleId="11">
    <w:name w:val="footer"/>
    <w:basedOn w:val="1"/>
    <w:link w:val="24"/>
    <w:qFormat/>
    <w:uiPriority w:val="0"/>
    <w:pPr>
      <w:tabs>
        <w:tab w:val="center" w:pos="4153"/>
        <w:tab w:val="right" w:pos="8306"/>
      </w:tabs>
      <w:snapToGrid w:val="0"/>
      <w:jc w:val="left"/>
    </w:pPr>
    <w:rPr>
      <w:sz w:val="18"/>
      <w:szCs w:val="18"/>
    </w:rPr>
  </w:style>
  <w:style w:type="paragraph" w:styleId="12">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tabs>
        <w:tab w:val="right" w:leader="dot" w:pos="9360"/>
      </w:tabs>
    </w:pPr>
  </w:style>
  <w:style w:type="paragraph" w:styleId="14">
    <w:name w:val="toc 2"/>
    <w:basedOn w:val="1"/>
    <w:next w:val="1"/>
    <w:semiHidden/>
    <w:qFormat/>
    <w:uiPriority w:val="0"/>
    <w:pPr>
      <w:tabs>
        <w:tab w:val="right" w:leader="dot" w:pos="9360"/>
      </w:tabs>
      <w:ind w:left="420" w:leftChars="200"/>
    </w:pPr>
  </w:style>
  <w:style w:type="paragraph" w:styleId="15">
    <w:name w:val="Normal (Web)"/>
    <w:basedOn w:val="1"/>
    <w:qFormat/>
    <w:uiPriority w:val="0"/>
    <w:pPr>
      <w:spacing w:beforeAutospacing="1" w:afterAutospacing="1"/>
      <w:jc w:val="left"/>
    </w:pPr>
    <w:rPr>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basedOn w:val="18"/>
    <w:qFormat/>
    <w:uiPriority w:val="0"/>
    <w:rPr>
      <w:color w:val="0000FF"/>
      <w:u w:val="single"/>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16"/>
    <w:basedOn w:val="18"/>
    <w:qFormat/>
    <w:uiPriority w:val="0"/>
    <w:rPr>
      <w:rFonts w:hint="default" w:ascii="Times New Roman" w:hAnsi="Times New Roman" w:cs="Times New Roman"/>
      <w:color w:val="CC0033"/>
      <w:sz w:val="20"/>
      <w:szCs w:val="20"/>
    </w:rPr>
  </w:style>
  <w:style w:type="character" w:customStyle="1" w:styleId="24">
    <w:name w:val="Footer Char"/>
    <w:basedOn w:val="18"/>
    <w:link w:val="11"/>
    <w:qFormat/>
    <w:locked/>
    <w:uiPriority w:val="0"/>
    <w:rPr>
      <w:rFonts w:eastAsia="宋体"/>
      <w:kern w:val="2"/>
      <w:sz w:val="18"/>
      <w:szCs w:val="18"/>
      <w:lang w:val="en-US" w:eastAsia="zh-CN" w:bidi="ar-SA"/>
    </w:rPr>
  </w:style>
  <w:style w:type="character" w:customStyle="1" w:styleId="25">
    <w:name w:val="无间隔 Char"/>
    <w:basedOn w:val="18"/>
    <w:link w:val="26"/>
    <w:qFormat/>
    <w:uiPriority w:val="1"/>
    <w:rPr>
      <w:rFonts w:ascii="Calibri" w:hAnsi="Calibri"/>
      <w:sz w:val="22"/>
      <w:szCs w:val="22"/>
      <w:lang w:val="en-US" w:eastAsia="zh-CN" w:bidi="ar-SA"/>
    </w:rPr>
  </w:style>
  <w:style w:type="paragraph" w:customStyle="1" w:styleId="26">
    <w:name w:val="无间隔"/>
    <w:link w:val="25"/>
    <w:qFormat/>
    <w:uiPriority w:val="1"/>
    <w:rPr>
      <w:rFonts w:ascii="Calibri" w:hAnsi="Calibri" w:eastAsia="宋体" w:cs="Times New Roman"/>
      <w:sz w:val="22"/>
      <w:szCs w:val="22"/>
      <w:lang w:val="en-US" w:eastAsia="zh-CN" w:bidi="ar-SA"/>
    </w:rPr>
  </w:style>
  <w:style w:type="character" w:customStyle="1" w:styleId="27">
    <w:name w:val="页眉 Char"/>
    <w:basedOn w:val="18"/>
    <w:link w:val="12"/>
    <w:qFormat/>
    <w:uiPriority w:val="99"/>
    <w:rPr>
      <w:kern w:val="2"/>
      <w:sz w:val="18"/>
      <w:szCs w:val="18"/>
    </w:rPr>
  </w:style>
  <w:style w:type="character" w:customStyle="1" w:styleId="28">
    <w:name w:val="Header Char"/>
    <w:basedOn w:val="18"/>
    <w:qFormat/>
    <w:locked/>
    <w:uiPriority w:val="0"/>
    <w:rPr>
      <w:rFonts w:ascii="Calibri" w:hAnsi="Calibri" w:eastAsia="宋体"/>
      <w:kern w:val="2"/>
      <w:sz w:val="18"/>
      <w:szCs w:val="18"/>
      <w:lang w:val="en-US" w:eastAsia="zh-CN" w:bidi="ar-SA"/>
    </w:rPr>
  </w:style>
  <w:style w:type="paragraph" w:customStyle="1" w:styleId="29">
    <w:name w:val="List Paragraph1"/>
    <w:basedOn w:val="1"/>
    <w:qFormat/>
    <w:uiPriority w:val="0"/>
    <w:pPr>
      <w:ind w:firstLine="420" w:firstLineChars="200"/>
    </w:pPr>
    <w:rPr>
      <w:rFonts w:ascii="Calibri" w:hAnsi="Calibri" w:cs="Calibri"/>
      <w:sz w:val="21"/>
      <w:szCs w:val="21"/>
    </w:rPr>
  </w:style>
  <w:style w:type="paragraph" w:customStyle="1" w:styleId="30">
    <w:name w:val="列出段落"/>
    <w:basedOn w:val="1"/>
    <w:qFormat/>
    <w:uiPriority w:val="34"/>
    <w:pPr>
      <w:ind w:firstLine="420" w:firstLineChars="200"/>
    </w:pPr>
    <w:rPr>
      <w:rFonts w:ascii="Calibri" w:hAnsi="Calibri" w:eastAsia="宋体" w:cs="Times New Roman"/>
      <w:sz w:val="21"/>
      <w:szCs w:val="22"/>
    </w:rPr>
  </w:style>
  <w:style w:type="paragraph" w:customStyle="1" w:styleId="31">
    <w:name w:val="列出段落1"/>
    <w:basedOn w:val="1"/>
    <w:qFormat/>
    <w:uiPriority w:val="0"/>
    <w:pPr>
      <w:ind w:firstLine="420" w:firstLineChars="200"/>
    </w:pPr>
  </w:style>
  <w:style w:type="paragraph" w:customStyle="1" w:styleId="32">
    <w:name w:val="BodyText"/>
    <w:basedOn w:val="1"/>
    <w:qFormat/>
    <w:uiPriority w:val="99"/>
    <w:rPr>
      <w:rFonts w:ascii="宋体" w:eastAsia="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Pages>
  <Words>3302</Words>
  <Characters>3385</Characters>
  <Lines>49</Lines>
  <Paragraphs>14</Paragraphs>
  <TotalTime>3</TotalTime>
  <ScaleCrop>false</ScaleCrop>
  <LinksUpToDate>false</LinksUpToDate>
  <CharactersWithSpaces>3523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2014-07-18T01:10:00Z</dcterms:created>
  <dc:creator>YlmF</dc:creator>
  <cp:lastModifiedBy>Lenovo</cp:lastModifiedBy>
  <cp:lastPrinted>2023-02-28T07:43:00Z</cp:lastPrinted>
  <dcterms:modified xsi:type="dcterms:W3CDTF">2023-03-06T01:34:13Z</dcterms:modified>
  <dc:title>梨政办发[2007]号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DCFE2A18100747A190C2B06919F561B4</vt:lpwstr>
  </property>
</Properties>
</file>